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B737B">
        <w:rPr>
          <w:sz w:val="28"/>
          <w:szCs w:val="28"/>
        </w:rPr>
        <w:t>1</w:t>
      </w:r>
      <w:r w:rsidR="008F7F15">
        <w:rPr>
          <w:sz w:val="28"/>
          <w:szCs w:val="28"/>
        </w:rPr>
        <w:t>6</w:t>
      </w:r>
      <w:r w:rsidR="000724E7">
        <w:rPr>
          <w:sz w:val="28"/>
          <w:szCs w:val="28"/>
        </w:rPr>
        <w:t xml:space="preserve"> </w:t>
      </w:r>
      <w:r w:rsidR="0098479A">
        <w:rPr>
          <w:sz w:val="28"/>
          <w:szCs w:val="28"/>
        </w:rPr>
        <w:t>декабря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</w:t>
      </w:r>
      <w:r w:rsidR="002E158C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98479A">
        <w:rPr>
          <w:sz w:val="28"/>
          <w:szCs w:val="28"/>
        </w:rPr>
        <w:t>9</w:t>
      </w:r>
      <w:r w:rsidR="003B737B">
        <w:rPr>
          <w:sz w:val="28"/>
          <w:szCs w:val="28"/>
        </w:rPr>
        <w:t>2</w:t>
      </w:r>
      <w:r w:rsidR="0098479A">
        <w:rPr>
          <w:sz w:val="28"/>
          <w:szCs w:val="28"/>
        </w:rPr>
        <w:t>/</w:t>
      </w:r>
      <w:r w:rsidR="003B737B">
        <w:rPr>
          <w:sz w:val="28"/>
          <w:szCs w:val="28"/>
        </w:rPr>
        <w:t>723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8F7F15" w:rsidRDefault="008F7F15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решения Апшеронского районного суда </w:t>
      </w:r>
    </w:p>
    <w:p w:rsidR="003019CE" w:rsidRPr="002A3C31" w:rsidRDefault="008F7F15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 от 5 декабря 2022 года</w:t>
      </w:r>
    </w:p>
    <w:p w:rsidR="003019CE" w:rsidRPr="002A3C31" w:rsidRDefault="003019CE" w:rsidP="003019CE">
      <w:pPr>
        <w:spacing w:line="276" w:lineRule="auto"/>
        <w:jc w:val="center"/>
        <w:rPr>
          <w:b/>
          <w:sz w:val="28"/>
          <w:szCs w:val="28"/>
        </w:rPr>
      </w:pPr>
    </w:p>
    <w:p w:rsidR="003019CE" w:rsidRPr="000D6023" w:rsidRDefault="002A3C31" w:rsidP="003C74DA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8F7F15" w:rsidRPr="008F7F15">
        <w:rPr>
          <w:sz w:val="28"/>
          <w:szCs w:val="28"/>
        </w:rPr>
        <w:t xml:space="preserve">Заслушав и обсудив информацию </w:t>
      </w:r>
      <w:r w:rsidR="00C352E7">
        <w:rPr>
          <w:sz w:val="28"/>
          <w:szCs w:val="28"/>
        </w:rPr>
        <w:t xml:space="preserve">заместителя </w:t>
      </w:r>
      <w:r w:rsidR="008F7F15" w:rsidRPr="008F7F15">
        <w:rPr>
          <w:sz w:val="28"/>
          <w:szCs w:val="28"/>
        </w:rPr>
        <w:t xml:space="preserve">председателя </w:t>
      </w:r>
      <w:r w:rsidR="0023295E">
        <w:rPr>
          <w:sz w:val="28"/>
          <w:szCs w:val="28"/>
        </w:rPr>
        <w:t xml:space="preserve">территориальной </w:t>
      </w:r>
      <w:r w:rsidR="008F7F15" w:rsidRPr="008F7F15">
        <w:rPr>
          <w:sz w:val="28"/>
          <w:szCs w:val="28"/>
        </w:rPr>
        <w:t xml:space="preserve">избирательной комиссии </w:t>
      </w:r>
      <w:r w:rsidR="0023295E">
        <w:rPr>
          <w:sz w:val="28"/>
          <w:szCs w:val="28"/>
        </w:rPr>
        <w:t>Апшеронская</w:t>
      </w:r>
      <w:r w:rsidR="008F7F15" w:rsidRPr="008F7F15">
        <w:rPr>
          <w:sz w:val="28"/>
          <w:szCs w:val="28"/>
        </w:rPr>
        <w:t xml:space="preserve"> </w:t>
      </w:r>
      <w:proofErr w:type="spellStart"/>
      <w:r w:rsidR="00C352E7">
        <w:rPr>
          <w:sz w:val="28"/>
          <w:szCs w:val="28"/>
        </w:rPr>
        <w:t>О.В.Пристёгиной</w:t>
      </w:r>
      <w:proofErr w:type="spellEnd"/>
      <w:r w:rsidR="008F7F15" w:rsidRPr="008F7F15">
        <w:rPr>
          <w:sz w:val="28"/>
          <w:szCs w:val="28"/>
        </w:rPr>
        <w:t xml:space="preserve"> о решении </w:t>
      </w:r>
      <w:r w:rsidR="0023295E">
        <w:rPr>
          <w:sz w:val="28"/>
          <w:szCs w:val="28"/>
        </w:rPr>
        <w:t xml:space="preserve">Апшеронского районного суда Краснодарского края от 5 декабря 2022 года </w:t>
      </w:r>
      <w:r w:rsidR="008F7F15" w:rsidRPr="008F7F15">
        <w:rPr>
          <w:sz w:val="28"/>
          <w:szCs w:val="28"/>
        </w:rPr>
        <w:t xml:space="preserve"> по заявлению </w:t>
      </w:r>
      <w:r w:rsidR="0023295E">
        <w:rPr>
          <w:sz w:val="28"/>
          <w:szCs w:val="28"/>
        </w:rPr>
        <w:t xml:space="preserve">зарегистрированного </w:t>
      </w:r>
      <w:r w:rsidR="008F7F15" w:rsidRPr="008F7F15">
        <w:rPr>
          <w:sz w:val="28"/>
          <w:szCs w:val="28"/>
        </w:rPr>
        <w:t xml:space="preserve">кандидата </w:t>
      </w:r>
      <w:r w:rsidR="0023295E">
        <w:rPr>
          <w:sz w:val="28"/>
          <w:szCs w:val="28"/>
        </w:rPr>
        <w:t>на должность главы</w:t>
      </w:r>
      <w:r w:rsidR="008F7F15" w:rsidRPr="008F7F15">
        <w:rPr>
          <w:sz w:val="28"/>
          <w:szCs w:val="28"/>
        </w:rPr>
        <w:t xml:space="preserve"> </w:t>
      </w:r>
      <w:proofErr w:type="spellStart"/>
      <w:r w:rsidR="0023295E">
        <w:rPr>
          <w:sz w:val="28"/>
          <w:szCs w:val="28"/>
        </w:rPr>
        <w:t>Мезмайского</w:t>
      </w:r>
      <w:proofErr w:type="spellEnd"/>
      <w:r w:rsidR="0023295E">
        <w:rPr>
          <w:sz w:val="28"/>
          <w:szCs w:val="28"/>
        </w:rPr>
        <w:t xml:space="preserve"> сельского поселения Апшеронского района Бабича С.В.</w:t>
      </w:r>
      <w:r w:rsidR="008F7F15" w:rsidRPr="008F7F15">
        <w:rPr>
          <w:sz w:val="28"/>
          <w:szCs w:val="28"/>
        </w:rPr>
        <w:t xml:space="preserve"> на решение </w:t>
      </w:r>
      <w:r w:rsidR="0023295E">
        <w:rPr>
          <w:sz w:val="28"/>
          <w:szCs w:val="28"/>
        </w:rPr>
        <w:t>территориальной избирательной</w:t>
      </w:r>
      <w:r w:rsidR="008F7F15" w:rsidRPr="008F7F15">
        <w:rPr>
          <w:sz w:val="28"/>
          <w:szCs w:val="28"/>
        </w:rPr>
        <w:t xml:space="preserve"> комиссии </w:t>
      </w:r>
      <w:r w:rsidR="0023295E">
        <w:rPr>
          <w:sz w:val="28"/>
          <w:szCs w:val="28"/>
        </w:rPr>
        <w:t>Апшеронская</w:t>
      </w:r>
      <w:r w:rsidR="008F7F15" w:rsidRPr="008F7F15">
        <w:rPr>
          <w:sz w:val="28"/>
          <w:szCs w:val="28"/>
        </w:rPr>
        <w:t xml:space="preserve"> от </w:t>
      </w:r>
      <w:r w:rsidR="0023295E">
        <w:rPr>
          <w:sz w:val="28"/>
          <w:szCs w:val="28"/>
        </w:rPr>
        <w:t>22 декабря 2022 года</w:t>
      </w:r>
      <w:r w:rsidR="008F7F15" w:rsidRPr="008F7F15">
        <w:rPr>
          <w:sz w:val="28"/>
          <w:szCs w:val="28"/>
        </w:rPr>
        <w:t xml:space="preserve"> № </w:t>
      </w:r>
      <w:r w:rsidR="0023295E">
        <w:rPr>
          <w:sz w:val="28"/>
          <w:szCs w:val="28"/>
        </w:rPr>
        <w:t>88/687</w:t>
      </w:r>
      <w:r w:rsidR="008F7F15" w:rsidRPr="008F7F15">
        <w:rPr>
          <w:sz w:val="28"/>
          <w:szCs w:val="28"/>
        </w:rPr>
        <w:t xml:space="preserve"> «О регистрации </w:t>
      </w:r>
      <w:r w:rsidR="0023295E">
        <w:rPr>
          <w:sz w:val="28"/>
          <w:szCs w:val="28"/>
        </w:rPr>
        <w:t>Пристава Геннадия Евгеньевича кандидатом на</w:t>
      </w:r>
      <w:proofErr w:type="gramEnd"/>
      <w:r w:rsidR="0023295E">
        <w:rPr>
          <w:sz w:val="28"/>
          <w:szCs w:val="28"/>
        </w:rPr>
        <w:t xml:space="preserve"> </w:t>
      </w:r>
      <w:proofErr w:type="gramStart"/>
      <w:r w:rsidR="0023295E">
        <w:rPr>
          <w:sz w:val="28"/>
          <w:szCs w:val="28"/>
        </w:rPr>
        <w:t xml:space="preserve">должность главы </w:t>
      </w:r>
      <w:proofErr w:type="spellStart"/>
      <w:r w:rsidR="0023295E">
        <w:rPr>
          <w:sz w:val="28"/>
          <w:szCs w:val="28"/>
        </w:rPr>
        <w:t>Мезмайского</w:t>
      </w:r>
      <w:proofErr w:type="spellEnd"/>
      <w:r w:rsidR="0023295E">
        <w:rPr>
          <w:sz w:val="28"/>
          <w:szCs w:val="28"/>
        </w:rPr>
        <w:t xml:space="preserve"> сельского поселения Апшеронского района</w:t>
      </w:r>
      <w:r w:rsidR="008F7F15" w:rsidRPr="008F7F15">
        <w:rPr>
          <w:sz w:val="28"/>
          <w:szCs w:val="28"/>
        </w:rPr>
        <w:t xml:space="preserve">», которым указанное решение было отменено, об апелляционном определении </w:t>
      </w:r>
      <w:r w:rsidR="0023295E">
        <w:rPr>
          <w:sz w:val="28"/>
          <w:szCs w:val="28"/>
        </w:rPr>
        <w:t>Краснодарского</w:t>
      </w:r>
      <w:r w:rsidR="005609D3">
        <w:rPr>
          <w:sz w:val="28"/>
          <w:szCs w:val="28"/>
        </w:rPr>
        <w:t xml:space="preserve"> краевого суда</w:t>
      </w:r>
      <w:r w:rsidR="008F7F15" w:rsidRPr="008F7F15">
        <w:rPr>
          <w:sz w:val="28"/>
          <w:szCs w:val="28"/>
        </w:rPr>
        <w:t xml:space="preserve"> от </w:t>
      </w:r>
      <w:r w:rsidR="005609D3">
        <w:rPr>
          <w:sz w:val="28"/>
          <w:szCs w:val="28"/>
        </w:rPr>
        <w:t>15</w:t>
      </w:r>
      <w:r w:rsidR="008F7F15" w:rsidRPr="008F7F15">
        <w:rPr>
          <w:sz w:val="28"/>
          <w:szCs w:val="28"/>
        </w:rPr>
        <w:t xml:space="preserve"> </w:t>
      </w:r>
      <w:r w:rsidR="005609D3">
        <w:rPr>
          <w:sz w:val="28"/>
          <w:szCs w:val="28"/>
        </w:rPr>
        <w:t>декабря</w:t>
      </w:r>
      <w:r w:rsidR="008F7F15" w:rsidRPr="008F7F15">
        <w:rPr>
          <w:sz w:val="28"/>
          <w:szCs w:val="28"/>
        </w:rPr>
        <w:t xml:space="preserve">, которым данное решение </w:t>
      </w:r>
      <w:r w:rsidR="005609D3">
        <w:rPr>
          <w:sz w:val="28"/>
          <w:szCs w:val="28"/>
        </w:rPr>
        <w:t>Апшеронского районного суда</w:t>
      </w:r>
      <w:r w:rsidR="008F7F15" w:rsidRPr="008F7F15">
        <w:rPr>
          <w:sz w:val="28"/>
          <w:szCs w:val="28"/>
        </w:rPr>
        <w:t xml:space="preserve"> оставлено без изменения, руководствуясь пунктом 3 статьи 75 Федерального закона «Об основных гарантиях избирательных прав и права на участие в референдуме граждан Российской Федерации»</w:t>
      </w:r>
      <w:r w:rsidRPr="002A3C31">
        <w:rPr>
          <w:sz w:val="28"/>
          <w:szCs w:val="28"/>
        </w:rPr>
        <w:t xml:space="preserve">, </w:t>
      </w:r>
      <w:r w:rsidR="003019CE" w:rsidRPr="000D6023">
        <w:rPr>
          <w:sz w:val="28"/>
          <w:szCs w:val="28"/>
        </w:rPr>
        <w:t>территориальная избирательная комиссия Апшеронская  РЕШИЛА:</w:t>
      </w:r>
      <w:proofErr w:type="gramEnd"/>
    </w:p>
    <w:p w:rsidR="00C352E7" w:rsidRDefault="00C352E7" w:rsidP="00C352E7">
      <w:pPr>
        <w:pStyle w:val="a8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352E7">
        <w:rPr>
          <w:sz w:val="28"/>
          <w:szCs w:val="28"/>
        </w:rPr>
        <w:t xml:space="preserve">Принять к сведению и исполнить решение </w:t>
      </w:r>
      <w:r>
        <w:rPr>
          <w:sz w:val="28"/>
          <w:szCs w:val="28"/>
        </w:rPr>
        <w:t>Апшеронского районного суда Краснодарского края</w:t>
      </w:r>
      <w:r w:rsidRPr="00C352E7">
        <w:rPr>
          <w:sz w:val="28"/>
          <w:szCs w:val="28"/>
        </w:rPr>
        <w:t xml:space="preserve"> от </w:t>
      </w:r>
      <w:r>
        <w:rPr>
          <w:sz w:val="28"/>
          <w:szCs w:val="28"/>
        </w:rPr>
        <w:t>5 декабря</w:t>
      </w:r>
      <w:r w:rsidRPr="00C352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352E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4DA" w:rsidRDefault="00C352E7" w:rsidP="00C352E7">
      <w:pPr>
        <w:pStyle w:val="a8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352E7">
        <w:rPr>
          <w:sz w:val="28"/>
          <w:szCs w:val="28"/>
        </w:rPr>
        <w:t xml:space="preserve">Исключить из текстов избирательных бюллетеней для голосования на </w:t>
      </w:r>
      <w:r w:rsidR="003C74DA">
        <w:rPr>
          <w:sz w:val="28"/>
          <w:szCs w:val="28"/>
        </w:rPr>
        <w:t xml:space="preserve">досрочных </w:t>
      </w:r>
      <w:r w:rsidRPr="00C352E7">
        <w:rPr>
          <w:sz w:val="28"/>
          <w:szCs w:val="28"/>
        </w:rPr>
        <w:t xml:space="preserve">выборах </w:t>
      </w:r>
      <w:r w:rsidR="003C74DA">
        <w:rPr>
          <w:sz w:val="28"/>
          <w:szCs w:val="28"/>
        </w:rPr>
        <w:t xml:space="preserve">главы </w:t>
      </w:r>
      <w:proofErr w:type="spellStart"/>
      <w:r w:rsidR="003C74DA">
        <w:rPr>
          <w:sz w:val="28"/>
          <w:szCs w:val="28"/>
        </w:rPr>
        <w:t>Мезмайского</w:t>
      </w:r>
      <w:proofErr w:type="spellEnd"/>
      <w:r w:rsidR="003C74DA">
        <w:rPr>
          <w:sz w:val="28"/>
          <w:szCs w:val="28"/>
        </w:rPr>
        <w:t xml:space="preserve"> сельского поселения Апшеронского района</w:t>
      </w:r>
      <w:r w:rsidRPr="00C352E7">
        <w:rPr>
          <w:sz w:val="28"/>
          <w:szCs w:val="28"/>
        </w:rPr>
        <w:t xml:space="preserve"> сведения о зарегистрированном кандидате </w:t>
      </w:r>
      <w:r w:rsidR="003C74DA">
        <w:rPr>
          <w:sz w:val="28"/>
          <w:szCs w:val="28"/>
        </w:rPr>
        <w:t>Приставе Геннадии Евгеньевиче</w:t>
      </w:r>
      <w:r w:rsidRPr="00C352E7">
        <w:rPr>
          <w:sz w:val="28"/>
          <w:szCs w:val="28"/>
        </w:rPr>
        <w:t>, путем вычеркивания всех сведений о кандидате</w:t>
      </w:r>
      <w:r w:rsidR="003C74DA">
        <w:rPr>
          <w:sz w:val="28"/>
          <w:szCs w:val="28"/>
        </w:rPr>
        <w:t>.</w:t>
      </w:r>
    </w:p>
    <w:p w:rsidR="003C74DA" w:rsidRDefault="003C74DA" w:rsidP="003C74DA">
      <w:pPr>
        <w:pStyle w:val="a8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C74DA">
        <w:rPr>
          <w:sz w:val="28"/>
          <w:szCs w:val="28"/>
        </w:rPr>
        <w:t>Вычеркивание данных о зарегистрированном по единому избирательному округу кандидате производится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данном зарегистрированном кандидате.</w:t>
      </w:r>
    </w:p>
    <w:p w:rsidR="00C5529F" w:rsidRDefault="003C74DA" w:rsidP="00C5529F">
      <w:pPr>
        <w:pStyle w:val="a8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5529F">
        <w:rPr>
          <w:sz w:val="28"/>
          <w:szCs w:val="28"/>
        </w:rPr>
        <w:t xml:space="preserve">Исключить сведения о кандидате </w:t>
      </w:r>
      <w:r w:rsidR="00C5529F">
        <w:rPr>
          <w:sz w:val="28"/>
          <w:szCs w:val="28"/>
        </w:rPr>
        <w:t>Приставе Г.Е.</w:t>
      </w:r>
      <w:r w:rsidRPr="00C5529F">
        <w:rPr>
          <w:sz w:val="28"/>
          <w:szCs w:val="28"/>
        </w:rPr>
        <w:t xml:space="preserve"> из информационного плаката о зарегистрированных кандидатах </w:t>
      </w:r>
      <w:r w:rsidR="00C5529F">
        <w:rPr>
          <w:sz w:val="28"/>
          <w:szCs w:val="28"/>
        </w:rPr>
        <w:t xml:space="preserve">на должность главы </w:t>
      </w:r>
      <w:proofErr w:type="spellStart"/>
      <w:r w:rsidR="00C5529F">
        <w:rPr>
          <w:sz w:val="28"/>
          <w:szCs w:val="28"/>
        </w:rPr>
        <w:t>Мезмайского</w:t>
      </w:r>
      <w:proofErr w:type="spellEnd"/>
      <w:r w:rsidR="00C5529F">
        <w:rPr>
          <w:sz w:val="28"/>
          <w:szCs w:val="28"/>
        </w:rPr>
        <w:t xml:space="preserve"> </w:t>
      </w:r>
      <w:r w:rsidR="00C5529F">
        <w:rPr>
          <w:sz w:val="28"/>
          <w:szCs w:val="28"/>
        </w:rPr>
        <w:lastRenderedPageBreak/>
        <w:t>сельского поселения Апшеронского района</w:t>
      </w:r>
      <w:r w:rsidRPr="00C5529F">
        <w:rPr>
          <w:sz w:val="28"/>
          <w:szCs w:val="28"/>
        </w:rPr>
        <w:t xml:space="preserve"> путем заклеивания соответствующих данных. </w:t>
      </w:r>
    </w:p>
    <w:p w:rsidR="00C352E7" w:rsidRDefault="003C74DA" w:rsidP="00C5529F">
      <w:pPr>
        <w:pStyle w:val="a8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5529F">
        <w:rPr>
          <w:sz w:val="28"/>
          <w:szCs w:val="28"/>
        </w:rPr>
        <w:t xml:space="preserve">Аннулировать выданное </w:t>
      </w:r>
      <w:r w:rsidR="00C5529F">
        <w:rPr>
          <w:sz w:val="28"/>
          <w:szCs w:val="28"/>
        </w:rPr>
        <w:t>Приставу Г.Е.</w:t>
      </w:r>
      <w:r w:rsidRPr="00C5529F">
        <w:rPr>
          <w:sz w:val="28"/>
          <w:szCs w:val="28"/>
        </w:rPr>
        <w:t xml:space="preserve"> удостоверение зарегистрированного кандидата </w:t>
      </w:r>
      <w:r w:rsidR="00C5529F">
        <w:rPr>
          <w:sz w:val="28"/>
          <w:szCs w:val="28"/>
        </w:rPr>
        <w:t xml:space="preserve">на должность главы </w:t>
      </w:r>
      <w:proofErr w:type="spellStart"/>
      <w:r w:rsidR="00C5529F">
        <w:rPr>
          <w:sz w:val="28"/>
          <w:szCs w:val="28"/>
        </w:rPr>
        <w:t>Мезмайского</w:t>
      </w:r>
      <w:proofErr w:type="spellEnd"/>
      <w:r w:rsidR="00C5529F">
        <w:rPr>
          <w:sz w:val="28"/>
          <w:szCs w:val="28"/>
        </w:rPr>
        <w:t xml:space="preserve"> сельского поселения Апшеронского района </w:t>
      </w:r>
      <w:r w:rsidRPr="00C5529F">
        <w:rPr>
          <w:sz w:val="28"/>
          <w:szCs w:val="28"/>
        </w:rPr>
        <w:t>установленного образца.</w:t>
      </w:r>
    </w:p>
    <w:p w:rsidR="00C5529F" w:rsidRPr="00C5529F" w:rsidRDefault="00C5529F" w:rsidP="00C5529F">
      <w:pPr>
        <w:pStyle w:val="a8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5529F">
        <w:rPr>
          <w:sz w:val="28"/>
          <w:szCs w:val="28"/>
        </w:rPr>
        <w:t>Направить копию настоящего реш</w:t>
      </w:r>
      <w:r>
        <w:rPr>
          <w:sz w:val="28"/>
          <w:szCs w:val="28"/>
        </w:rPr>
        <w:t xml:space="preserve">ения в участковую избирательную </w:t>
      </w:r>
      <w:r w:rsidRPr="00C5529F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C5529F"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ого</w:t>
      </w:r>
      <w:r w:rsidRPr="00C5529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5529F">
        <w:rPr>
          <w:sz w:val="28"/>
          <w:szCs w:val="28"/>
        </w:rPr>
        <w:t xml:space="preserve"> № 03-</w:t>
      </w:r>
      <w:r>
        <w:rPr>
          <w:sz w:val="28"/>
          <w:szCs w:val="28"/>
        </w:rPr>
        <w:t>41</w:t>
      </w:r>
      <w:r w:rsidRPr="00C5529F">
        <w:rPr>
          <w:sz w:val="28"/>
          <w:szCs w:val="28"/>
        </w:rPr>
        <w:t xml:space="preserve">. </w:t>
      </w:r>
    </w:p>
    <w:p w:rsidR="00C5529F" w:rsidRDefault="00C5529F" w:rsidP="00C5529F">
      <w:pPr>
        <w:pStyle w:val="a8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Разместить настоящее решение на </w:t>
      </w:r>
      <w:r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C5529F" w:rsidRPr="00C352E7" w:rsidRDefault="00C5529F" w:rsidP="00C5529F">
      <w:pPr>
        <w:pStyle w:val="a8"/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C5529F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Приставу Г.Е.</w:t>
      </w:r>
      <w:r w:rsidRPr="00C5529F">
        <w:rPr>
          <w:sz w:val="28"/>
          <w:szCs w:val="28"/>
        </w:rPr>
        <w:t xml:space="preserve"> копию настоящего решения.</w:t>
      </w:r>
    </w:p>
    <w:p w:rsidR="003019CE" w:rsidRDefault="00C5529F" w:rsidP="00C552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19CE" w:rsidRPr="000D6023">
        <w:rPr>
          <w:sz w:val="28"/>
          <w:szCs w:val="28"/>
        </w:rPr>
        <w:t xml:space="preserve">. Контроль за выполнением настоящего решения возложить на </w:t>
      </w:r>
      <w:r w:rsidR="003019CE">
        <w:rPr>
          <w:sz w:val="28"/>
          <w:szCs w:val="28"/>
        </w:rPr>
        <w:t>заместителя председателя</w:t>
      </w:r>
      <w:r w:rsidR="003019CE"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019CE" w:rsidRPr="000D6023">
        <w:rPr>
          <w:sz w:val="28"/>
          <w:szCs w:val="28"/>
        </w:rPr>
        <w:t>Апшеронская</w:t>
      </w:r>
      <w:proofErr w:type="gramEnd"/>
      <w:r w:rsidR="003019CE" w:rsidRPr="000D6023">
        <w:rPr>
          <w:sz w:val="28"/>
          <w:szCs w:val="28"/>
        </w:rPr>
        <w:t xml:space="preserve"> </w:t>
      </w:r>
      <w:proofErr w:type="spellStart"/>
      <w:r w:rsidR="003019CE">
        <w:rPr>
          <w:sz w:val="28"/>
          <w:szCs w:val="28"/>
        </w:rPr>
        <w:t>О.В.Пристёгину</w:t>
      </w:r>
      <w:proofErr w:type="spellEnd"/>
      <w:r w:rsidR="003019CE">
        <w:rPr>
          <w:sz w:val="28"/>
          <w:szCs w:val="28"/>
        </w:rPr>
        <w:t>.</w:t>
      </w:r>
    </w:p>
    <w:p w:rsidR="000665AF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29F" w:rsidRPr="00605043" w:rsidRDefault="00C5529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5B338B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5B338B">
      <w:pPr>
        <w:spacing w:line="276" w:lineRule="auto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5B338B">
      <w:pPr>
        <w:spacing w:line="276" w:lineRule="auto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="005B338B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</w:t>
      </w:r>
      <w:r w:rsidR="005B338B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5B338B">
      <w:pPr>
        <w:spacing w:line="276" w:lineRule="auto"/>
        <w:rPr>
          <w:sz w:val="28"/>
          <w:szCs w:val="28"/>
        </w:rPr>
      </w:pPr>
    </w:p>
    <w:p w:rsidR="000665AF" w:rsidRPr="00605043" w:rsidRDefault="000665AF" w:rsidP="005B338B">
      <w:pPr>
        <w:pStyle w:val="a7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5B338B">
      <w:pPr>
        <w:spacing w:line="276" w:lineRule="auto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5B338B">
      <w:pPr>
        <w:spacing w:line="276" w:lineRule="auto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</w:t>
      </w:r>
      <w:r w:rsidR="005B338B">
        <w:rPr>
          <w:sz w:val="28"/>
          <w:szCs w:val="28"/>
        </w:rPr>
        <w:t xml:space="preserve">   </w:t>
      </w:r>
      <w:bookmarkStart w:id="0" w:name="_GoBack"/>
      <w:bookmarkEnd w:id="0"/>
      <w:r w:rsidR="000D6D52">
        <w:rPr>
          <w:sz w:val="28"/>
          <w:szCs w:val="28"/>
        </w:rPr>
        <w:t xml:space="preserve">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sectPr w:rsidR="000D6D52" w:rsidSect="00C5529F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8CB"/>
    <w:multiLevelType w:val="hybridMultilevel"/>
    <w:tmpl w:val="EA848C76"/>
    <w:lvl w:ilvl="0" w:tplc="DDA24E86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694"/>
    <w:rsid w:val="00205A54"/>
    <w:rsid w:val="0023295E"/>
    <w:rsid w:val="0029454C"/>
    <w:rsid w:val="002A3C31"/>
    <w:rsid w:val="002C3721"/>
    <w:rsid w:val="002E158C"/>
    <w:rsid w:val="002F0295"/>
    <w:rsid w:val="003019CE"/>
    <w:rsid w:val="0033260C"/>
    <w:rsid w:val="003B737B"/>
    <w:rsid w:val="003C74DA"/>
    <w:rsid w:val="004C1AB0"/>
    <w:rsid w:val="004E7ADE"/>
    <w:rsid w:val="00521372"/>
    <w:rsid w:val="005609D3"/>
    <w:rsid w:val="00564013"/>
    <w:rsid w:val="00596F46"/>
    <w:rsid w:val="005B338B"/>
    <w:rsid w:val="005F7425"/>
    <w:rsid w:val="006432C1"/>
    <w:rsid w:val="00662060"/>
    <w:rsid w:val="00666686"/>
    <w:rsid w:val="006B6A39"/>
    <w:rsid w:val="006C0C4D"/>
    <w:rsid w:val="00762A86"/>
    <w:rsid w:val="007E7B90"/>
    <w:rsid w:val="008618A8"/>
    <w:rsid w:val="008B7C9D"/>
    <w:rsid w:val="008F7F15"/>
    <w:rsid w:val="0098479A"/>
    <w:rsid w:val="00A62A2D"/>
    <w:rsid w:val="00A63278"/>
    <w:rsid w:val="00A92CEE"/>
    <w:rsid w:val="00AC3D86"/>
    <w:rsid w:val="00AE7870"/>
    <w:rsid w:val="00B11C1E"/>
    <w:rsid w:val="00B434E9"/>
    <w:rsid w:val="00C352E7"/>
    <w:rsid w:val="00C5529F"/>
    <w:rsid w:val="00C77449"/>
    <w:rsid w:val="00CC75F7"/>
    <w:rsid w:val="00CD7653"/>
    <w:rsid w:val="00D22B13"/>
    <w:rsid w:val="00DF2ED7"/>
    <w:rsid w:val="00EE1DC3"/>
    <w:rsid w:val="00F26B87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10</cp:revision>
  <cp:lastPrinted>2022-12-16T09:58:00Z</cp:lastPrinted>
  <dcterms:created xsi:type="dcterms:W3CDTF">2022-12-12T11:11:00Z</dcterms:created>
  <dcterms:modified xsi:type="dcterms:W3CDTF">2022-12-16T10:20:00Z</dcterms:modified>
</cp:coreProperties>
</file>