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17" w:rsidRDefault="00936866" w:rsidP="00885CC1">
      <w:pPr>
        <w:ind w:firstLine="0"/>
        <w:jc w:val="center"/>
        <w:rPr>
          <w:b/>
        </w:rPr>
      </w:pPr>
      <w:bookmarkStart w:id="0" w:name="_Toc397088689"/>
      <w:r>
        <w:rPr>
          <w:i/>
          <w:noProof/>
        </w:rPr>
        <w:drawing>
          <wp:inline distT="0" distB="0" distL="0" distR="0">
            <wp:extent cx="1523147" cy="1555845"/>
            <wp:effectExtent l="19050" t="0" r="853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1C" w:rsidRDefault="0084361C" w:rsidP="00885CC1">
      <w:pPr>
        <w:ind w:firstLine="0"/>
        <w:jc w:val="center"/>
      </w:pPr>
    </w:p>
    <w:p w:rsidR="00936866" w:rsidRDefault="009D07CF" w:rsidP="00885CC1">
      <w:pPr>
        <w:ind w:firstLine="0"/>
        <w:jc w:val="center"/>
      </w:pPr>
      <w:r>
        <w:t>Отдел</w:t>
      </w:r>
      <w:r w:rsidR="00936866">
        <w:t xml:space="preserve"> экономи</w:t>
      </w:r>
      <w:r>
        <w:t>ки и промышленности</w:t>
      </w:r>
      <w:r w:rsidR="00936866">
        <w:t xml:space="preserve"> администрации </w:t>
      </w:r>
    </w:p>
    <w:p w:rsidR="00B133B9" w:rsidRDefault="00936866" w:rsidP="00885CC1">
      <w:pPr>
        <w:ind w:firstLine="0"/>
        <w:jc w:val="center"/>
      </w:pPr>
      <w:r>
        <w:t>муниципального образования Апшеронский район</w:t>
      </w: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A8604A" w:rsidRPr="00A8604A" w:rsidRDefault="00A8604A" w:rsidP="00885CC1">
      <w:pPr>
        <w:ind w:firstLine="0"/>
        <w:jc w:val="center"/>
        <w:rPr>
          <w:rFonts w:eastAsia="Times New Roman"/>
          <w:b/>
          <w:sz w:val="40"/>
          <w:szCs w:val="40"/>
        </w:rPr>
      </w:pPr>
      <w:r w:rsidRPr="00A8604A">
        <w:rPr>
          <w:rFonts w:eastAsia="Times New Roman"/>
          <w:b/>
          <w:sz w:val="40"/>
          <w:szCs w:val="40"/>
        </w:rPr>
        <w:t>СВОДНЫЙ ГОДОВОЙ ДОКЛАД</w:t>
      </w:r>
    </w:p>
    <w:p w:rsidR="00A8604A" w:rsidRPr="00A8604A" w:rsidRDefault="00A8604A" w:rsidP="00885CC1">
      <w:pPr>
        <w:ind w:firstLine="0"/>
        <w:jc w:val="center"/>
        <w:rPr>
          <w:rFonts w:eastAsia="Times New Roman"/>
          <w:b/>
          <w:sz w:val="40"/>
          <w:szCs w:val="40"/>
        </w:rPr>
      </w:pPr>
      <w:r w:rsidRPr="00A8604A">
        <w:rPr>
          <w:rFonts w:eastAsia="Times New Roman"/>
          <w:b/>
          <w:sz w:val="40"/>
          <w:szCs w:val="40"/>
        </w:rPr>
        <w:t>о ходе реализации и оценке эффективности</w:t>
      </w:r>
    </w:p>
    <w:p w:rsidR="00936866" w:rsidRDefault="00936866" w:rsidP="00885CC1">
      <w:pPr>
        <w:ind w:firstLine="0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 xml:space="preserve">муниципальных </w:t>
      </w:r>
      <w:r w:rsidR="00A8604A" w:rsidRPr="00A8604A">
        <w:rPr>
          <w:rFonts w:eastAsia="Times New Roman"/>
          <w:b/>
          <w:sz w:val="40"/>
          <w:szCs w:val="40"/>
        </w:rPr>
        <w:t xml:space="preserve">программ </w:t>
      </w:r>
      <w:r>
        <w:rPr>
          <w:rFonts w:eastAsia="Times New Roman"/>
          <w:b/>
          <w:sz w:val="40"/>
          <w:szCs w:val="40"/>
        </w:rPr>
        <w:t>муниципального</w:t>
      </w:r>
    </w:p>
    <w:p w:rsidR="00C42755" w:rsidRDefault="00936866" w:rsidP="00885CC1">
      <w:pPr>
        <w:ind w:firstLine="0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образования Апшеронский район</w:t>
      </w:r>
    </w:p>
    <w:p w:rsidR="00B133B9" w:rsidRPr="00A8604A" w:rsidRDefault="00A8604A" w:rsidP="00885CC1">
      <w:pPr>
        <w:ind w:firstLine="0"/>
        <w:jc w:val="center"/>
        <w:rPr>
          <w:b/>
          <w:sz w:val="40"/>
          <w:szCs w:val="40"/>
        </w:rPr>
      </w:pPr>
      <w:r w:rsidRPr="00A8604A">
        <w:rPr>
          <w:rFonts w:eastAsia="Times New Roman"/>
          <w:b/>
          <w:sz w:val="40"/>
          <w:szCs w:val="40"/>
        </w:rPr>
        <w:t>за 201</w:t>
      </w:r>
      <w:r w:rsidR="009D07CF">
        <w:rPr>
          <w:rFonts w:eastAsia="Times New Roman"/>
          <w:b/>
          <w:sz w:val="40"/>
          <w:szCs w:val="40"/>
        </w:rPr>
        <w:t>8</w:t>
      </w:r>
      <w:r w:rsidRPr="00A8604A">
        <w:rPr>
          <w:rFonts w:eastAsia="Times New Roman"/>
          <w:b/>
          <w:sz w:val="40"/>
          <w:szCs w:val="40"/>
        </w:rPr>
        <w:t xml:space="preserve"> год</w:t>
      </w:r>
    </w:p>
    <w:p w:rsidR="00B133B9" w:rsidRDefault="00B133B9" w:rsidP="00885CC1">
      <w:pPr>
        <w:ind w:firstLine="0"/>
        <w:jc w:val="center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  <w:bookmarkStart w:id="1" w:name="_GoBack"/>
      <w:bookmarkEnd w:id="1"/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B133B9" w:rsidP="00885CC1">
      <w:pPr>
        <w:ind w:firstLine="0"/>
        <w:jc w:val="left"/>
      </w:pPr>
    </w:p>
    <w:p w:rsidR="00B133B9" w:rsidRDefault="00936866" w:rsidP="00885CC1">
      <w:pPr>
        <w:ind w:firstLine="0"/>
        <w:jc w:val="center"/>
      </w:pPr>
      <w:r>
        <w:t>Апшеронск</w:t>
      </w:r>
    </w:p>
    <w:p w:rsidR="00B133B9" w:rsidRDefault="00B133B9" w:rsidP="00885CC1">
      <w:pPr>
        <w:ind w:firstLine="0"/>
        <w:jc w:val="center"/>
      </w:pPr>
      <w:r>
        <w:t>201</w:t>
      </w:r>
      <w:r w:rsidR="009D07CF">
        <w:t>9</w:t>
      </w:r>
      <w:r>
        <w:br w:type="page"/>
      </w:r>
    </w:p>
    <w:sdt>
      <w:sdtPr>
        <w:rPr>
          <w:rFonts w:ascii="Times New Roman" w:eastAsia="Calibri" w:hAnsi="Times New Roman" w:cs="Times New Roman"/>
          <w:b w:val="0"/>
          <w:color w:val="auto"/>
        </w:rPr>
        <w:id w:val="-1545284279"/>
        <w:docPartObj>
          <w:docPartGallery w:val="Table of Contents"/>
          <w:docPartUnique/>
        </w:docPartObj>
      </w:sdtPr>
      <w:sdtContent>
        <w:p w:rsidR="00B133B9" w:rsidRPr="00123C8D" w:rsidRDefault="00B133B9" w:rsidP="00B133B9">
          <w:pPr>
            <w:pStyle w:val="aff"/>
            <w:rPr>
              <w:rFonts w:ascii="Times New Roman" w:hAnsi="Times New Roman" w:cs="Times New Roman"/>
              <w:color w:val="auto"/>
            </w:rPr>
          </w:pPr>
          <w:r w:rsidRPr="00123C8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66C99" w:rsidRPr="00123C8D" w:rsidRDefault="00CF6AA4" w:rsidP="00123C8D">
          <w:pPr>
            <w:pStyle w:val="12"/>
            <w:ind w:left="142" w:firstLin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23C8D">
            <w:fldChar w:fldCharType="begin"/>
          </w:r>
          <w:r w:rsidR="00B133B9" w:rsidRPr="00123C8D">
            <w:instrText xml:space="preserve"> TOC \o "1-2" \u </w:instrText>
          </w:r>
          <w:r w:rsidRPr="00123C8D">
            <w:fldChar w:fldCharType="separate"/>
          </w:r>
          <w:r w:rsidR="00066C99" w:rsidRPr="00123C8D">
            <w:rPr>
              <w:noProof/>
            </w:rPr>
            <w:t>Введение</w:t>
          </w:r>
          <w:r w:rsidR="00066C99" w:rsidRPr="00123C8D">
            <w:rPr>
              <w:noProof/>
            </w:rPr>
            <w:tab/>
          </w:r>
          <w:r w:rsidRPr="00123C8D">
            <w:rPr>
              <w:noProof/>
            </w:rPr>
            <w:fldChar w:fldCharType="begin"/>
          </w:r>
          <w:r w:rsidR="00066C99" w:rsidRPr="00123C8D">
            <w:rPr>
              <w:noProof/>
            </w:rPr>
            <w:instrText xml:space="preserve"> PAGEREF _Toc453341883 \h </w:instrText>
          </w:r>
          <w:r w:rsidRPr="00123C8D">
            <w:rPr>
              <w:noProof/>
            </w:rPr>
          </w:r>
          <w:r w:rsidRPr="00123C8D">
            <w:rPr>
              <w:noProof/>
            </w:rPr>
            <w:fldChar w:fldCharType="separate"/>
          </w:r>
          <w:r w:rsidR="000213B0" w:rsidRPr="00123C8D">
            <w:rPr>
              <w:noProof/>
            </w:rPr>
            <w:t>2</w:t>
          </w:r>
          <w:r w:rsidRPr="00123C8D">
            <w:rPr>
              <w:noProof/>
            </w:rPr>
            <w:fldChar w:fldCharType="end"/>
          </w:r>
        </w:p>
        <w:p w:rsidR="00066C99" w:rsidRPr="00123C8D" w:rsidRDefault="00066C99" w:rsidP="00123C8D">
          <w:pPr>
            <w:pStyle w:val="12"/>
            <w:ind w:left="142" w:right="-1" w:firstLin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23C8D">
            <w:rPr>
              <w:noProof/>
            </w:rPr>
            <w:t>1. Общие сведения о муниципальных программах муниципального образования Апшеронский район</w:t>
          </w:r>
          <w:r w:rsidRPr="00123C8D">
            <w:rPr>
              <w:noProof/>
            </w:rPr>
            <w:tab/>
          </w:r>
          <w:r w:rsidR="00CF6AA4" w:rsidRPr="00123C8D">
            <w:rPr>
              <w:noProof/>
            </w:rPr>
            <w:fldChar w:fldCharType="begin"/>
          </w:r>
          <w:r w:rsidRPr="00123C8D">
            <w:rPr>
              <w:noProof/>
            </w:rPr>
            <w:instrText xml:space="preserve"> PAGEREF _Toc453341884 \h </w:instrText>
          </w:r>
          <w:r w:rsidR="00CF6AA4" w:rsidRPr="00123C8D">
            <w:rPr>
              <w:noProof/>
            </w:rPr>
          </w:r>
          <w:r w:rsidR="00CF6AA4" w:rsidRPr="00123C8D">
            <w:rPr>
              <w:noProof/>
            </w:rPr>
            <w:fldChar w:fldCharType="separate"/>
          </w:r>
          <w:r w:rsidR="000213B0" w:rsidRPr="00123C8D">
            <w:rPr>
              <w:noProof/>
            </w:rPr>
            <w:t>3</w:t>
          </w:r>
          <w:r w:rsidR="00CF6AA4" w:rsidRPr="00123C8D">
            <w:rPr>
              <w:noProof/>
            </w:rPr>
            <w:fldChar w:fldCharType="end"/>
          </w:r>
        </w:p>
        <w:p w:rsidR="00066C99" w:rsidRPr="00123C8D" w:rsidRDefault="00066C99" w:rsidP="00123C8D">
          <w:pPr>
            <w:pStyle w:val="12"/>
            <w:tabs>
              <w:tab w:val="left" w:pos="9498"/>
            </w:tabs>
            <w:ind w:left="142" w:right="140" w:firstLine="0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23C8D">
            <w:rPr>
              <w:noProof/>
            </w:rPr>
            <w:t xml:space="preserve">2. Об оценке эффективности </w:t>
          </w:r>
          <w:r w:rsidR="00A65124" w:rsidRPr="00123C8D">
            <w:rPr>
              <w:noProof/>
            </w:rPr>
            <w:t>муниципальных программах муниципального образования Апшеронский район</w:t>
          </w:r>
          <w:r w:rsidRPr="00123C8D">
            <w:rPr>
              <w:noProof/>
            </w:rPr>
            <w:tab/>
          </w:r>
          <w:r w:rsidR="00CF6AA4" w:rsidRPr="00123C8D">
            <w:rPr>
              <w:noProof/>
            </w:rPr>
            <w:fldChar w:fldCharType="begin"/>
          </w:r>
          <w:r w:rsidRPr="00123C8D">
            <w:rPr>
              <w:noProof/>
            </w:rPr>
            <w:instrText xml:space="preserve"> PAGEREF _Toc453341885 \h </w:instrText>
          </w:r>
          <w:r w:rsidR="00CF6AA4" w:rsidRPr="00123C8D">
            <w:rPr>
              <w:noProof/>
            </w:rPr>
          </w:r>
          <w:r w:rsidR="00CF6AA4" w:rsidRPr="00123C8D">
            <w:rPr>
              <w:noProof/>
            </w:rPr>
            <w:fldChar w:fldCharType="separate"/>
          </w:r>
          <w:r w:rsidR="000213B0" w:rsidRPr="00123C8D">
            <w:rPr>
              <w:noProof/>
            </w:rPr>
            <w:t>5</w:t>
          </w:r>
          <w:r w:rsidR="00CF6AA4" w:rsidRPr="00123C8D">
            <w:rPr>
              <w:noProof/>
            </w:rPr>
            <w:fldChar w:fldCharType="end"/>
          </w:r>
        </w:p>
        <w:p w:rsidR="00066C99" w:rsidRPr="00123C8D" w:rsidRDefault="002C6E7A" w:rsidP="00123C8D">
          <w:pPr>
            <w:pStyle w:val="12"/>
            <w:ind w:left="142" w:right="-1" w:firstLine="0"/>
            <w:jc w:val="left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23C8D">
            <w:rPr>
              <w:noProof/>
            </w:rPr>
            <w:t>3.</w:t>
          </w:r>
          <w:r w:rsidR="00066C99" w:rsidRPr="00123C8D">
            <w:rPr>
              <w:noProof/>
            </w:rPr>
            <w:t>Характеристика итогов реализации муниципальных программ муниципального образования Апшеронский район в 201</w:t>
          </w:r>
          <w:r w:rsidR="005E5FC0">
            <w:rPr>
              <w:noProof/>
            </w:rPr>
            <w:t>8</w:t>
          </w:r>
          <w:r w:rsidR="00066C99" w:rsidRPr="00123C8D">
            <w:rPr>
              <w:noProof/>
            </w:rPr>
            <w:t xml:space="preserve"> году</w:t>
          </w:r>
          <w:r w:rsidR="00066C99" w:rsidRPr="00123C8D">
            <w:rPr>
              <w:noProof/>
            </w:rPr>
            <w:tab/>
          </w:r>
          <w:r w:rsidR="00CF6AA4" w:rsidRPr="00123C8D">
            <w:rPr>
              <w:noProof/>
            </w:rPr>
            <w:fldChar w:fldCharType="begin"/>
          </w:r>
          <w:r w:rsidR="00066C99" w:rsidRPr="00123C8D">
            <w:rPr>
              <w:noProof/>
            </w:rPr>
            <w:instrText xml:space="preserve"> PAGEREF _Toc453341886 \h </w:instrText>
          </w:r>
          <w:r w:rsidR="00CF6AA4" w:rsidRPr="00123C8D">
            <w:rPr>
              <w:noProof/>
            </w:rPr>
          </w:r>
          <w:r w:rsidR="00CF6AA4" w:rsidRPr="00123C8D">
            <w:rPr>
              <w:noProof/>
            </w:rPr>
            <w:fldChar w:fldCharType="separate"/>
          </w:r>
          <w:r w:rsidR="000213B0" w:rsidRPr="00123C8D">
            <w:rPr>
              <w:noProof/>
            </w:rPr>
            <w:t>5</w:t>
          </w:r>
          <w:r w:rsidR="00CF6AA4" w:rsidRPr="00123C8D">
            <w:rPr>
              <w:noProof/>
            </w:rPr>
            <w:fldChar w:fldCharType="end"/>
          </w:r>
        </w:p>
        <w:p w:rsidR="00066C99" w:rsidRPr="00123C8D" w:rsidRDefault="00066C99" w:rsidP="00123C8D">
          <w:pPr>
            <w:pStyle w:val="21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>3.1. О ходе реализации МП «Развитие образования»</w:t>
          </w:r>
          <w:r w:rsidRPr="00123C8D">
            <w:rPr>
              <w:noProof/>
            </w:rPr>
            <w:tab/>
          </w:r>
          <w:r w:rsidR="00CF6AA4">
            <w:fldChar w:fldCharType="begin"/>
          </w:r>
          <w:r w:rsidR="00036C50">
            <w:instrText xml:space="preserve"> PAGEREF _Toc453341887 \h </w:instrText>
          </w:r>
          <w:r w:rsidR="00CF6AA4">
            <w:fldChar w:fldCharType="separate"/>
          </w:r>
          <w:r w:rsidR="000213B0" w:rsidRPr="00123C8D">
            <w:rPr>
              <w:noProof/>
            </w:rPr>
            <w:t>5</w:t>
          </w:r>
          <w:r w:rsidR="00CF6AA4">
            <w:fldChar w:fldCharType="end"/>
          </w:r>
        </w:p>
        <w:p w:rsidR="00066C99" w:rsidRPr="00123C8D" w:rsidRDefault="00066C99" w:rsidP="00123C8D">
          <w:pPr>
            <w:pStyle w:val="21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>3.2. О ходе реализации МП «Управление муниципальными финансами»</w:t>
          </w:r>
          <w:r w:rsidRPr="00123C8D">
            <w:rPr>
              <w:noProof/>
            </w:rPr>
            <w:tab/>
          </w:r>
          <w:r w:rsidR="00CF6AA4">
            <w:fldChar w:fldCharType="begin"/>
          </w:r>
          <w:r w:rsidR="00036C50">
            <w:instrText xml:space="preserve"> PAGEREF _Toc453341888 \h </w:instrText>
          </w:r>
          <w:r w:rsidR="00CF6AA4">
            <w:fldChar w:fldCharType="separate"/>
          </w:r>
          <w:r w:rsidR="000213B0" w:rsidRPr="00123C8D">
            <w:rPr>
              <w:noProof/>
            </w:rPr>
            <w:t>8</w:t>
          </w:r>
          <w:r w:rsidR="00CF6AA4">
            <w:fldChar w:fldCharType="end"/>
          </w:r>
        </w:p>
        <w:p w:rsidR="00066C99" w:rsidRPr="00123C8D" w:rsidRDefault="00066C99" w:rsidP="00123C8D">
          <w:pPr>
            <w:pStyle w:val="21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>3.3. О ходе реализации МП «Социальная поддержка граждан»</w:t>
          </w:r>
          <w:r w:rsidRPr="00123C8D">
            <w:rPr>
              <w:noProof/>
            </w:rPr>
            <w:tab/>
          </w:r>
          <w:r w:rsidR="00CF6AA4">
            <w:fldChar w:fldCharType="begin"/>
          </w:r>
          <w:r w:rsidR="00036C50">
            <w:instrText xml:space="preserve"> PAGEREF _Toc453341889 \h </w:instrText>
          </w:r>
          <w:r w:rsidR="00CF6AA4">
            <w:fldChar w:fldCharType="separate"/>
          </w:r>
          <w:r w:rsidR="000213B0" w:rsidRPr="00123C8D">
            <w:rPr>
              <w:noProof/>
            </w:rPr>
            <w:t>11</w:t>
          </w:r>
          <w:r w:rsidR="00CF6AA4">
            <w:fldChar w:fldCharType="end"/>
          </w:r>
        </w:p>
        <w:p w:rsidR="00066C99" w:rsidRPr="00123C8D" w:rsidRDefault="00066C99" w:rsidP="00123C8D">
          <w:pPr>
            <w:pStyle w:val="21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>3.</w:t>
          </w:r>
          <w:r w:rsidR="00A55F3A" w:rsidRPr="00123C8D">
            <w:rPr>
              <w:noProof/>
            </w:rPr>
            <w:t>4</w:t>
          </w:r>
          <w:r w:rsidRPr="00123C8D">
            <w:rPr>
              <w:noProof/>
            </w:rPr>
            <w:t>. О ходе реализации МП «Развитие топливно-энергетического комплекса и жилищно-коммунального хозяйства»</w:t>
          </w:r>
          <w:r w:rsidRPr="00123C8D">
            <w:rPr>
              <w:noProof/>
            </w:rPr>
            <w:tab/>
          </w:r>
          <w:r w:rsidR="00CF6AA4">
            <w:fldChar w:fldCharType="begin"/>
          </w:r>
          <w:r w:rsidR="00036C50">
            <w:instrText xml:space="preserve"> PAGEREF _Toc453341890 \h </w:instrText>
          </w:r>
          <w:r w:rsidR="00CF6AA4">
            <w:fldChar w:fldCharType="separate"/>
          </w:r>
          <w:r w:rsidR="000213B0" w:rsidRPr="00123C8D">
            <w:rPr>
              <w:noProof/>
            </w:rPr>
            <w:t>16</w:t>
          </w:r>
          <w:r w:rsidR="00CF6AA4">
            <w:fldChar w:fldCharType="end"/>
          </w:r>
        </w:p>
        <w:p w:rsidR="00066C99" w:rsidRPr="00123C8D" w:rsidRDefault="00066C99" w:rsidP="00123C8D">
          <w:pPr>
            <w:pStyle w:val="21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>3.</w:t>
          </w:r>
          <w:r w:rsidR="00A55F3A" w:rsidRPr="00123C8D">
            <w:rPr>
              <w:noProof/>
            </w:rPr>
            <w:t>5</w:t>
          </w:r>
          <w:r w:rsidRPr="00123C8D">
            <w:rPr>
              <w:noProof/>
            </w:rPr>
            <w:t>. О ходе реализации МП «Развитие физической культуры и спорта»</w:t>
          </w:r>
          <w:r w:rsidRPr="00123C8D">
            <w:rPr>
              <w:noProof/>
            </w:rPr>
            <w:tab/>
          </w:r>
          <w:r w:rsidR="00CF6AA4">
            <w:fldChar w:fldCharType="begin"/>
          </w:r>
          <w:r w:rsidR="00036C50">
            <w:instrText xml:space="preserve"> PAGEREF _Toc453341892 \h </w:instrText>
          </w:r>
          <w:r w:rsidR="00CF6AA4">
            <w:fldChar w:fldCharType="separate"/>
          </w:r>
          <w:r w:rsidR="000213B0" w:rsidRPr="00123C8D">
            <w:rPr>
              <w:noProof/>
            </w:rPr>
            <w:t>18</w:t>
          </w:r>
          <w:r w:rsidR="00CF6AA4">
            <w:fldChar w:fldCharType="end"/>
          </w:r>
        </w:p>
        <w:p w:rsidR="00066C99" w:rsidRPr="00123C8D" w:rsidRDefault="00066C99" w:rsidP="00123C8D">
          <w:pPr>
            <w:pStyle w:val="21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>3.</w:t>
          </w:r>
          <w:r w:rsidR="00A55F3A" w:rsidRPr="00123C8D">
            <w:rPr>
              <w:noProof/>
            </w:rPr>
            <w:t>6</w:t>
          </w:r>
          <w:r w:rsidRPr="00123C8D">
            <w:rPr>
              <w:noProof/>
            </w:rPr>
            <w:t>. О ходе реализации МП «Развитие здравоохранения»</w:t>
          </w:r>
          <w:r w:rsidRPr="00123C8D">
            <w:rPr>
              <w:noProof/>
            </w:rPr>
            <w:tab/>
          </w:r>
          <w:r w:rsidR="00CF6AA4">
            <w:fldChar w:fldCharType="begin"/>
          </w:r>
          <w:r w:rsidR="00036C50">
            <w:instrText xml:space="preserve"> PAGEREF _Toc453341893 \h </w:instrText>
          </w:r>
          <w:r w:rsidR="00CF6AA4">
            <w:fldChar w:fldCharType="separate"/>
          </w:r>
          <w:r w:rsidR="000213B0" w:rsidRPr="00123C8D">
            <w:rPr>
              <w:noProof/>
            </w:rPr>
            <w:t>20</w:t>
          </w:r>
          <w:r w:rsidR="00CF6AA4">
            <w:fldChar w:fldCharType="end"/>
          </w:r>
        </w:p>
        <w:p w:rsidR="00066C99" w:rsidRPr="00123C8D" w:rsidRDefault="00066C99" w:rsidP="00123C8D">
          <w:pPr>
            <w:pStyle w:val="21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>3.</w:t>
          </w:r>
          <w:r w:rsidR="00A55F3A" w:rsidRPr="00123C8D">
            <w:rPr>
              <w:noProof/>
            </w:rPr>
            <w:t>7</w:t>
          </w:r>
          <w:r w:rsidRPr="00123C8D">
            <w:rPr>
              <w:noProof/>
            </w:rPr>
            <w:t>. О ходе реализации МП «Доступная среда»</w:t>
          </w:r>
          <w:r w:rsidRPr="00123C8D">
            <w:rPr>
              <w:noProof/>
            </w:rPr>
            <w:tab/>
          </w:r>
          <w:r w:rsidR="00CF6AA4">
            <w:fldChar w:fldCharType="begin"/>
          </w:r>
          <w:r w:rsidR="00036C50">
            <w:instrText xml:space="preserve"> PAGEREF _Toc453341894 \h </w:instrText>
          </w:r>
          <w:r w:rsidR="00CF6AA4">
            <w:fldChar w:fldCharType="separate"/>
          </w:r>
          <w:r w:rsidR="000213B0" w:rsidRPr="00123C8D">
            <w:rPr>
              <w:noProof/>
            </w:rPr>
            <w:t>25</w:t>
          </w:r>
          <w:r w:rsidR="00CF6AA4">
            <w:fldChar w:fldCharType="end"/>
          </w:r>
        </w:p>
        <w:p w:rsidR="00066C99" w:rsidRPr="00123C8D" w:rsidRDefault="00066C99" w:rsidP="00123C8D">
          <w:pPr>
            <w:pStyle w:val="21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>3.</w:t>
          </w:r>
          <w:r w:rsidR="00A55F3A" w:rsidRPr="00123C8D">
            <w:rPr>
              <w:noProof/>
            </w:rPr>
            <w:t>8</w:t>
          </w:r>
          <w:r w:rsidRPr="00123C8D">
            <w:rPr>
              <w:noProof/>
            </w:rPr>
            <w:t xml:space="preserve">. О ходе реализации </w:t>
          </w:r>
          <w:r w:rsidR="00A55F3A" w:rsidRPr="00123C8D">
            <w:rPr>
              <w:noProof/>
            </w:rPr>
            <w:t>М</w:t>
          </w:r>
          <w:r w:rsidRPr="00123C8D">
            <w:rPr>
              <w:noProof/>
            </w:rPr>
            <w:t>П «</w:t>
          </w:r>
          <w:r w:rsidR="00A55F3A" w:rsidRPr="00123C8D">
            <w:t>Организация муниципального управления</w:t>
          </w:r>
          <w:r w:rsidRPr="00123C8D">
            <w:rPr>
              <w:noProof/>
            </w:rPr>
            <w:t>»</w:t>
          </w:r>
          <w:r w:rsidRPr="00123C8D">
            <w:rPr>
              <w:noProof/>
            </w:rPr>
            <w:tab/>
          </w:r>
          <w:r w:rsidR="00985177" w:rsidRPr="00123C8D">
            <w:rPr>
              <w:noProof/>
            </w:rPr>
            <w:t>26</w:t>
          </w:r>
        </w:p>
        <w:p w:rsidR="00066C99" w:rsidRPr="00123C8D" w:rsidRDefault="00066C99" w:rsidP="00123C8D">
          <w:pPr>
            <w:pStyle w:val="21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>3.</w:t>
          </w:r>
          <w:r w:rsidR="00772BB7" w:rsidRPr="00123C8D">
            <w:rPr>
              <w:noProof/>
            </w:rPr>
            <w:t>9</w:t>
          </w:r>
          <w:r w:rsidRPr="00123C8D">
            <w:rPr>
              <w:noProof/>
            </w:rPr>
            <w:t>. О ходе реализации МП «Развитие санаторно-курортного и туристского комплекса»</w:t>
          </w:r>
          <w:r w:rsidRPr="00123C8D">
            <w:rPr>
              <w:noProof/>
            </w:rPr>
            <w:tab/>
          </w:r>
          <w:r w:rsidR="00CF6AA4">
            <w:fldChar w:fldCharType="begin"/>
          </w:r>
          <w:r w:rsidR="00036C50">
            <w:instrText xml:space="preserve"> PAGEREF _Toc453341896 \h </w:instrText>
          </w:r>
          <w:r w:rsidR="00CF6AA4">
            <w:fldChar w:fldCharType="separate"/>
          </w:r>
          <w:r w:rsidR="000213B0" w:rsidRPr="00123C8D">
            <w:rPr>
              <w:noProof/>
            </w:rPr>
            <w:t>2</w:t>
          </w:r>
          <w:r w:rsidR="00CF6AA4">
            <w:fldChar w:fldCharType="end"/>
          </w:r>
          <w:r w:rsidR="00985177" w:rsidRPr="00123C8D">
            <w:rPr>
              <w:noProof/>
            </w:rPr>
            <w:t>7</w:t>
          </w:r>
        </w:p>
        <w:p w:rsidR="00985177" w:rsidRPr="00123C8D" w:rsidRDefault="00066C99" w:rsidP="00123C8D">
          <w:pPr>
            <w:pStyle w:val="21"/>
            <w:ind w:firstLine="0"/>
            <w:rPr>
              <w:noProof/>
            </w:rPr>
          </w:pPr>
          <w:r w:rsidRPr="00123C8D">
            <w:rPr>
              <w:noProof/>
            </w:rPr>
            <w:t>3.1</w:t>
          </w:r>
          <w:r w:rsidR="00F9705A" w:rsidRPr="00123C8D">
            <w:rPr>
              <w:noProof/>
            </w:rPr>
            <w:t>0</w:t>
          </w:r>
          <w:r w:rsidRPr="00123C8D">
            <w:rPr>
              <w:noProof/>
            </w:rPr>
            <w:t xml:space="preserve">. О ходе реализации </w:t>
          </w:r>
          <w:r w:rsidR="00A337ED" w:rsidRPr="00123C8D">
            <w:rPr>
              <w:noProof/>
            </w:rPr>
            <w:t>М</w:t>
          </w:r>
          <w:r w:rsidRPr="00123C8D">
            <w:rPr>
              <w:noProof/>
            </w:rPr>
            <w:t>П «</w:t>
          </w:r>
          <w:r w:rsidR="008E5432" w:rsidRPr="00123C8D">
            <w:rPr>
              <w:noProof/>
            </w:rPr>
            <w:t>Развитие молодежной политики</w:t>
          </w:r>
          <w:r w:rsidRPr="00123C8D">
            <w:rPr>
              <w:noProof/>
            </w:rPr>
            <w:t>»</w:t>
          </w:r>
          <w:r w:rsidRPr="00123C8D">
            <w:rPr>
              <w:noProof/>
            </w:rPr>
            <w:tab/>
          </w:r>
          <w:r w:rsidR="00985177" w:rsidRPr="00123C8D">
            <w:rPr>
              <w:noProof/>
            </w:rPr>
            <w:t>30</w:t>
          </w:r>
        </w:p>
        <w:p w:rsidR="00985177" w:rsidRPr="00123C8D" w:rsidRDefault="00985177" w:rsidP="00123C8D">
          <w:pPr>
            <w:pStyle w:val="21"/>
            <w:ind w:firstLine="0"/>
          </w:pPr>
          <w:r w:rsidRPr="00123C8D">
            <w:t>3.11. О ходе реализации МП «Развитие культуры" …………………………</w:t>
          </w:r>
          <w:r w:rsidR="00123C8D" w:rsidRPr="00123C8D">
            <w:t xml:space="preserve">    </w:t>
          </w:r>
          <w:r w:rsidRPr="00123C8D">
            <w:t>32</w:t>
          </w:r>
        </w:p>
        <w:p w:rsidR="00123C8D" w:rsidRPr="00123C8D" w:rsidRDefault="00123C8D" w:rsidP="00123C8D">
          <w:pPr>
            <w:pStyle w:val="21"/>
            <w:ind w:firstLine="0"/>
          </w:pPr>
          <w:r w:rsidRPr="00123C8D">
            <w:t>3.12. О ходе реализации МП «Поддержка социально</w:t>
          </w:r>
          <w:r>
            <w:t xml:space="preserve"> </w:t>
          </w:r>
          <w:r w:rsidRPr="00123C8D">
            <w:t>ориентированных неко</w:t>
          </w:r>
          <w:r w:rsidRPr="00123C8D">
            <w:t>м</w:t>
          </w:r>
          <w:r w:rsidRPr="00123C8D">
            <w:t>мерческих организаций" ……………………… ……………………………. .…33</w:t>
          </w:r>
        </w:p>
        <w:p w:rsidR="00985177" w:rsidRPr="00123C8D" w:rsidRDefault="00E82CA1" w:rsidP="00123C8D">
          <w:pPr>
            <w:pStyle w:val="21"/>
            <w:spacing w:line="240" w:lineRule="auto"/>
            <w:ind w:firstLine="0"/>
          </w:pPr>
          <w:r w:rsidRPr="00123C8D">
            <w:t>3.1</w:t>
          </w:r>
          <w:r w:rsidR="00123C8D" w:rsidRPr="00123C8D">
            <w:t>3</w:t>
          </w:r>
          <w:r w:rsidRPr="00123C8D">
            <w:t>. О ходе реализации МП «Экономическое развитие муниципального обр</w:t>
          </w:r>
          <w:r w:rsidRPr="00123C8D">
            <w:t>а</w:t>
          </w:r>
          <w:r w:rsidRPr="00123C8D">
            <w:t>зования»</w:t>
          </w:r>
          <w:r w:rsidR="00985177" w:rsidRPr="00123C8D">
            <w:t xml:space="preserve"> ……………………………………………………………………  …</w:t>
          </w:r>
          <w:r w:rsidR="00123C8D" w:rsidRPr="00123C8D">
            <w:t xml:space="preserve">     </w:t>
          </w:r>
          <w:r w:rsidR="00985177" w:rsidRPr="00123C8D">
            <w:t>33</w:t>
          </w:r>
        </w:p>
        <w:p w:rsidR="00985177" w:rsidRPr="00123C8D" w:rsidRDefault="00054746" w:rsidP="00123C8D">
          <w:pPr>
            <w:pStyle w:val="21"/>
            <w:spacing w:line="240" w:lineRule="auto"/>
            <w:ind w:firstLine="0"/>
          </w:pPr>
          <w:r w:rsidRPr="00123C8D">
            <w:t>3.1</w:t>
          </w:r>
          <w:r w:rsidR="00123C8D" w:rsidRPr="00123C8D">
            <w:t>4</w:t>
          </w:r>
          <w:r w:rsidRPr="00123C8D">
            <w:t xml:space="preserve">. О ходе реализации </w:t>
          </w:r>
          <w:r w:rsidR="00985177" w:rsidRPr="00123C8D">
            <w:t>М</w:t>
          </w:r>
          <w:r w:rsidRPr="00123C8D">
            <w:t>П «Обеспечение безопасности населения»…</w:t>
          </w:r>
          <w:r w:rsidR="00123C8D" w:rsidRPr="00123C8D">
            <w:t xml:space="preserve">    </w:t>
          </w:r>
          <w:r w:rsidR="00E82CA1" w:rsidRPr="00123C8D">
            <w:t>….</w:t>
          </w:r>
          <w:r w:rsidRPr="00123C8D">
            <w:t>35</w:t>
          </w:r>
        </w:p>
        <w:p w:rsidR="00054746" w:rsidRPr="00123C8D" w:rsidRDefault="00054746" w:rsidP="00123C8D">
          <w:pPr>
            <w:pStyle w:val="2"/>
            <w:ind w:left="142" w:firstLine="0"/>
            <w:rPr>
              <w:b w:val="0"/>
            </w:rPr>
          </w:pPr>
          <w:r w:rsidRPr="00123C8D">
            <w:rPr>
              <w:b w:val="0"/>
            </w:rPr>
            <w:t>3.1</w:t>
          </w:r>
          <w:r w:rsidR="00AC5735">
            <w:rPr>
              <w:b w:val="0"/>
            </w:rPr>
            <w:t>5</w:t>
          </w:r>
          <w:r w:rsidRPr="00123C8D">
            <w:rPr>
              <w:b w:val="0"/>
            </w:rPr>
            <w:t>. О ходе реализации МП «Развитие сельского - хозяйства»</w:t>
          </w:r>
          <w:r w:rsidR="00123C8D" w:rsidRPr="00123C8D">
            <w:rPr>
              <w:b w:val="0"/>
            </w:rPr>
            <w:t xml:space="preserve"> …………       41</w:t>
          </w:r>
        </w:p>
        <w:p w:rsidR="00123C8D" w:rsidRPr="00123C8D" w:rsidRDefault="00123C8D" w:rsidP="00123C8D">
          <w:pPr>
            <w:pStyle w:val="2"/>
            <w:ind w:left="142" w:firstLine="0"/>
            <w:rPr>
              <w:b w:val="0"/>
            </w:rPr>
          </w:pPr>
          <w:r w:rsidRPr="00123C8D">
            <w:rPr>
              <w:b w:val="0"/>
            </w:rPr>
            <w:t>3.1</w:t>
          </w:r>
          <w:r w:rsidR="00AC5735">
            <w:rPr>
              <w:b w:val="0"/>
            </w:rPr>
            <w:t>6</w:t>
          </w:r>
          <w:r w:rsidRPr="00123C8D">
            <w:rPr>
              <w:b w:val="0"/>
            </w:rPr>
            <w:t>. О ходе реализации МП «Поддержка дорожного хозяйства» ………       42</w:t>
          </w:r>
        </w:p>
        <w:p w:rsidR="00066C99" w:rsidRPr="00123C8D" w:rsidRDefault="00066C99" w:rsidP="00123C8D">
          <w:pPr>
            <w:pStyle w:val="21"/>
            <w:spacing w:line="240" w:lineRule="auto"/>
            <w:ind w:firstLine="0"/>
            <w:rPr>
              <w:rFonts w:asciiTheme="minorHAnsi" w:hAnsiTheme="minorHAnsi"/>
              <w:noProof/>
              <w:sz w:val="22"/>
            </w:rPr>
          </w:pPr>
          <w:r w:rsidRPr="00123C8D">
            <w:rPr>
              <w:noProof/>
            </w:rPr>
            <w:t xml:space="preserve"> 3.</w:t>
          </w:r>
          <w:r w:rsidR="00985177" w:rsidRPr="00123C8D">
            <w:rPr>
              <w:noProof/>
            </w:rPr>
            <w:t>1</w:t>
          </w:r>
          <w:r w:rsidR="00AC5735">
            <w:rPr>
              <w:noProof/>
            </w:rPr>
            <w:t>7</w:t>
          </w:r>
          <w:r w:rsidRPr="00123C8D">
            <w:rPr>
              <w:noProof/>
            </w:rPr>
            <w:t xml:space="preserve">. О ходе реализации </w:t>
          </w:r>
          <w:r w:rsidR="00985177" w:rsidRPr="00123C8D">
            <w:rPr>
              <w:noProof/>
            </w:rPr>
            <w:t>М</w:t>
          </w:r>
          <w:r w:rsidRPr="00123C8D">
            <w:rPr>
              <w:noProof/>
            </w:rPr>
            <w:t xml:space="preserve">П </w:t>
          </w:r>
          <w:r w:rsidR="00985177" w:rsidRPr="00123C8D">
            <w:rPr>
              <w:rFonts w:eastAsiaTheme="minorHAnsi"/>
              <w:lang w:eastAsia="en-US"/>
            </w:rPr>
            <w:t>О ходе реализации МП «Управление муниц</w:t>
          </w:r>
          <w:r w:rsidR="00985177" w:rsidRPr="00123C8D">
            <w:rPr>
              <w:rFonts w:eastAsiaTheme="minorHAnsi"/>
              <w:lang w:eastAsia="en-US"/>
            </w:rPr>
            <w:t>и</w:t>
          </w:r>
          <w:r w:rsidR="00985177" w:rsidRPr="00123C8D">
            <w:rPr>
              <w:rFonts w:eastAsiaTheme="minorHAnsi"/>
              <w:lang w:eastAsia="en-US"/>
            </w:rPr>
            <w:t>пальным имуществом»</w:t>
          </w:r>
          <w:r w:rsidRPr="00123C8D">
            <w:rPr>
              <w:noProof/>
            </w:rPr>
            <w:tab/>
          </w:r>
          <w:r w:rsidR="00985177" w:rsidRPr="00123C8D">
            <w:rPr>
              <w:noProof/>
            </w:rPr>
            <w:t>44</w:t>
          </w:r>
        </w:p>
        <w:p w:rsidR="00066C99" w:rsidRPr="00123C8D" w:rsidRDefault="00066C99" w:rsidP="00123C8D">
          <w:pPr>
            <w:pStyle w:val="21"/>
            <w:ind w:firstLine="0"/>
            <w:rPr>
              <w:noProof/>
            </w:rPr>
          </w:pPr>
        </w:p>
        <w:p w:rsidR="00B133B9" w:rsidRDefault="00CF6AA4" w:rsidP="00123C8D">
          <w:pPr>
            <w:ind w:firstLine="0"/>
          </w:pPr>
          <w:r w:rsidRPr="00123C8D">
            <w:fldChar w:fldCharType="end"/>
          </w:r>
        </w:p>
      </w:sdtContent>
    </w:sdt>
    <w:p w:rsidR="00B133B9" w:rsidRDefault="00B133B9">
      <w:pPr>
        <w:spacing w:after="200" w:line="276" w:lineRule="auto"/>
        <w:ind w:firstLine="0"/>
        <w:jc w:val="left"/>
        <w:rPr>
          <w:rFonts w:eastAsiaTheme="majorEastAsia"/>
          <w:b/>
          <w:bCs w:val="0"/>
        </w:rPr>
      </w:pPr>
      <w:r>
        <w:rPr>
          <w:rFonts w:eastAsiaTheme="majorEastAsia"/>
          <w:b/>
          <w:bCs w:val="0"/>
        </w:rPr>
        <w:br w:type="page"/>
      </w:r>
    </w:p>
    <w:p w:rsidR="00D46B43" w:rsidRPr="00EE45EC" w:rsidRDefault="00D46B43" w:rsidP="00885CC1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  <w:bookmarkStart w:id="2" w:name="_Toc453341883"/>
      <w:r w:rsidRPr="00EE45EC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</w:p>
    <w:p w:rsidR="00D46B43" w:rsidRPr="003A316C" w:rsidRDefault="00D46B43" w:rsidP="00194086"/>
    <w:p w:rsidR="00802C2D" w:rsidRPr="00802C2D" w:rsidRDefault="00E8501C" w:rsidP="009D07CF">
      <w:pPr>
        <w:pStyle w:val="af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02C2D">
        <w:rPr>
          <w:rFonts w:eastAsia="Times New Roman"/>
          <w:sz w:val="28"/>
          <w:szCs w:val="28"/>
        </w:rPr>
        <w:t xml:space="preserve">Сводный годовой доклад о ходе реализации и оценке эффективности </w:t>
      </w:r>
      <w:r w:rsidR="00802C2D">
        <w:rPr>
          <w:rFonts w:eastAsia="Times New Roman"/>
          <w:sz w:val="28"/>
          <w:szCs w:val="28"/>
        </w:rPr>
        <w:t>м</w:t>
      </w:r>
      <w:r w:rsidR="00802C2D">
        <w:rPr>
          <w:rFonts w:eastAsia="Times New Roman"/>
          <w:sz w:val="28"/>
          <w:szCs w:val="28"/>
        </w:rPr>
        <w:t>у</w:t>
      </w:r>
      <w:r w:rsidR="00802C2D">
        <w:rPr>
          <w:rFonts w:eastAsia="Times New Roman"/>
          <w:sz w:val="28"/>
          <w:szCs w:val="28"/>
        </w:rPr>
        <w:t xml:space="preserve">ниципальных </w:t>
      </w:r>
      <w:r w:rsidRPr="00802C2D">
        <w:rPr>
          <w:rFonts w:eastAsia="Times New Roman"/>
          <w:sz w:val="28"/>
          <w:szCs w:val="28"/>
        </w:rPr>
        <w:t xml:space="preserve">программ </w:t>
      </w:r>
      <w:r w:rsidR="00A22428">
        <w:rPr>
          <w:rFonts w:eastAsia="Times New Roman"/>
          <w:sz w:val="28"/>
          <w:szCs w:val="28"/>
        </w:rPr>
        <w:t>муниципального образования Апшеронский район</w:t>
      </w:r>
      <w:r w:rsidRPr="00802C2D">
        <w:rPr>
          <w:rFonts w:eastAsia="Times New Roman"/>
          <w:sz w:val="28"/>
          <w:szCs w:val="28"/>
        </w:rPr>
        <w:t xml:space="preserve"> за 201</w:t>
      </w:r>
      <w:r w:rsidR="009D07CF">
        <w:rPr>
          <w:rFonts w:eastAsia="Times New Roman"/>
          <w:sz w:val="28"/>
          <w:szCs w:val="28"/>
        </w:rPr>
        <w:t>8</w:t>
      </w:r>
      <w:r w:rsidRPr="00802C2D">
        <w:rPr>
          <w:rFonts w:eastAsia="Times New Roman"/>
          <w:sz w:val="28"/>
          <w:szCs w:val="28"/>
        </w:rPr>
        <w:t xml:space="preserve"> год (далее – Сводный доклад) подготовлен в соответствии с </w:t>
      </w:r>
      <w:r w:rsidR="00CD3419">
        <w:rPr>
          <w:rFonts w:eastAsia="Times New Roman"/>
          <w:sz w:val="28"/>
          <w:szCs w:val="28"/>
        </w:rPr>
        <w:t>п</w:t>
      </w:r>
      <w:r w:rsidR="00802C2D" w:rsidRPr="00802C2D">
        <w:rPr>
          <w:rFonts w:cs="Times New Roman"/>
          <w:sz w:val="28"/>
          <w:szCs w:val="28"/>
          <w:lang w:eastAsia="ru-RU"/>
        </w:rPr>
        <w:t>остановл</w:t>
      </w:r>
      <w:r w:rsidR="00802C2D" w:rsidRPr="00802C2D">
        <w:rPr>
          <w:rFonts w:cs="Times New Roman"/>
          <w:sz w:val="28"/>
          <w:szCs w:val="28"/>
          <w:lang w:eastAsia="ru-RU"/>
        </w:rPr>
        <w:t>е</w:t>
      </w:r>
      <w:r w:rsidR="00802C2D" w:rsidRPr="00802C2D">
        <w:rPr>
          <w:rFonts w:cs="Times New Roman"/>
          <w:sz w:val="28"/>
          <w:szCs w:val="28"/>
          <w:lang w:eastAsia="ru-RU"/>
        </w:rPr>
        <w:t xml:space="preserve">ние </w:t>
      </w:r>
      <w:r w:rsidR="009D07CF">
        <w:rPr>
          <w:rFonts w:cs="Times New Roman"/>
          <w:sz w:val="28"/>
          <w:szCs w:val="28"/>
          <w:lang w:eastAsia="ru-RU"/>
        </w:rPr>
        <w:t>администрации муниципального образования Апшеронский район</w:t>
      </w:r>
      <w:r w:rsidR="00802C2D" w:rsidRPr="00802C2D">
        <w:rPr>
          <w:rFonts w:cs="Times New Roman"/>
          <w:sz w:val="28"/>
          <w:szCs w:val="28"/>
          <w:lang w:eastAsia="ru-RU"/>
        </w:rPr>
        <w:t xml:space="preserve"> </w:t>
      </w:r>
      <w:r w:rsidR="00802C2D" w:rsidRPr="00802C2D">
        <w:rPr>
          <w:rFonts w:cs="Times New Roman"/>
          <w:sz w:val="28"/>
          <w:szCs w:val="28"/>
        </w:rPr>
        <w:t>от 05 июня 2014 года №728 «</w:t>
      </w:r>
      <w:r w:rsidR="00802C2D" w:rsidRPr="00802C2D">
        <w:rPr>
          <w:rFonts w:cs="Times New Roman"/>
          <w:sz w:val="28"/>
          <w:szCs w:val="28"/>
          <w:lang w:eastAsia="ru-RU"/>
        </w:rPr>
        <w:t>Об утверждении Порядка принятия решения о разр</w:t>
      </w:r>
      <w:r w:rsidR="00802C2D" w:rsidRPr="00802C2D">
        <w:rPr>
          <w:rFonts w:cs="Times New Roman"/>
          <w:sz w:val="28"/>
          <w:szCs w:val="28"/>
          <w:lang w:eastAsia="ru-RU"/>
        </w:rPr>
        <w:t>а</w:t>
      </w:r>
      <w:r w:rsidR="00802C2D" w:rsidRPr="00802C2D">
        <w:rPr>
          <w:rFonts w:cs="Times New Roman"/>
          <w:sz w:val="28"/>
          <w:szCs w:val="28"/>
          <w:lang w:eastAsia="ru-RU"/>
        </w:rPr>
        <w:t>ботке, формирования, реализации и оценки эффективности реализации мун</w:t>
      </w:r>
      <w:r w:rsidR="00802C2D" w:rsidRPr="00802C2D">
        <w:rPr>
          <w:rFonts w:cs="Times New Roman"/>
          <w:sz w:val="28"/>
          <w:szCs w:val="28"/>
          <w:lang w:eastAsia="ru-RU"/>
        </w:rPr>
        <w:t>и</w:t>
      </w:r>
      <w:r w:rsidR="00802C2D" w:rsidRPr="00802C2D">
        <w:rPr>
          <w:rFonts w:cs="Times New Roman"/>
          <w:sz w:val="28"/>
          <w:szCs w:val="28"/>
          <w:lang w:eastAsia="ru-RU"/>
        </w:rPr>
        <w:t>ципальных программ муниципального образования Апшеронский район»</w:t>
      </w:r>
      <w:r w:rsidR="009D07CF">
        <w:rPr>
          <w:rFonts w:cs="Times New Roman"/>
          <w:sz w:val="28"/>
          <w:szCs w:val="28"/>
          <w:lang w:eastAsia="ru-RU"/>
        </w:rPr>
        <w:t xml:space="preserve"> (с изменениями</w:t>
      </w:r>
      <w:r w:rsidR="00A22428">
        <w:rPr>
          <w:rFonts w:cs="Times New Roman"/>
          <w:sz w:val="28"/>
          <w:szCs w:val="28"/>
          <w:lang w:eastAsia="ru-RU"/>
        </w:rPr>
        <w:t xml:space="preserve"> от 23.11.2018 года № 607</w:t>
      </w:r>
      <w:r w:rsidR="009D07CF">
        <w:rPr>
          <w:rFonts w:cs="Times New Roman"/>
          <w:sz w:val="28"/>
          <w:szCs w:val="28"/>
          <w:lang w:eastAsia="ru-RU"/>
        </w:rPr>
        <w:t>)</w:t>
      </w:r>
      <w:r w:rsidR="009173DE">
        <w:rPr>
          <w:rFonts w:cs="Times New Roman"/>
          <w:sz w:val="28"/>
          <w:szCs w:val="28"/>
          <w:lang w:eastAsia="ru-RU"/>
        </w:rPr>
        <w:t>.</w:t>
      </w: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  <w:bookmarkStart w:id="3" w:name="_Toc453341884"/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                  </w:t>
      </w: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3A7979" w:rsidRDefault="003A7979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</w:p>
    <w:p w:rsidR="005C5ADB" w:rsidRDefault="005C5ADB" w:rsidP="005C5ADB"/>
    <w:p w:rsidR="00B1098E" w:rsidRPr="005C5ADB" w:rsidRDefault="00B1098E" w:rsidP="005C5ADB"/>
    <w:p w:rsidR="00D46B43" w:rsidRPr="00EE45EC" w:rsidRDefault="00D46B43" w:rsidP="00B1098E">
      <w:pPr>
        <w:pStyle w:val="1"/>
        <w:ind w:firstLineChars="253" w:firstLine="711"/>
        <w:jc w:val="center"/>
        <w:rPr>
          <w:rFonts w:ascii="Times New Roman" w:hAnsi="Times New Roman" w:cs="Times New Roman"/>
          <w:color w:val="auto"/>
        </w:rPr>
      </w:pPr>
      <w:r w:rsidRPr="00EE45EC">
        <w:rPr>
          <w:rFonts w:ascii="Times New Roman" w:hAnsi="Times New Roman" w:cs="Times New Roman"/>
          <w:color w:val="auto"/>
        </w:rPr>
        <w:lastRenderedPageBreak/>
        <w:t xml:space="preserve">1. Общие сведения о </w:t>
      </w:r>
      <w:r w:rsidR="00C624B0">
        <w:rPr>
          <w:rFonts w:ascii="Times New Roman" w:hAnsi="Times New Roman" w:cs="Times New Roman"/>
          <w:color w:val="auto"/>
        </w:rPr>
        <w:t>муниципальных программах муниципального образования Апшеронский район</w:t>
      </w:r>
      <w:bookmarkEnd w:id="3"/>
    </w:p>
    <w:p w:rsidR="00E8501C" w:rsidRPr="00E73929" w:rsidRDefault="001F1C91" w:rsidP="000B1A1F">
      <w:pPr>
        <w:ind w:firstLine="708"/>
      </w:pPr>
      <w:r>
        <w:tab/>
      </w:r>
      <w:r w:rsidR="00E8501C" w:rsidRPr="00E73929">
        <w:t>В 201</w:t>
      </w:r>
      <w:r w:rsidR="00C624B0">
        <w:t>4</w:t>
      </w:r>
      <w:r w:rsidR="00E8501C" w:rsidRPr="00E73929">
        <w:t xml:space="preserve"> год</w:t>
      </w:r>
      <w:r w:rsidR="00C624B0">
        <w:t>у</w:t>
      </w:r>
      <w:r w:rsidR="00E8501C" w:rsidRPr="00E73929">
        <w:t xml:space="preserve"> на федеральном уровне были закреплены в нормативных правовых актах и начали применяться на практике основные методологические подходы к формированию государственных программ Российской Федерации</w:t>
      </w:r>
      <w:r w:rsidR="00E8501C">
        <w:t xml:space="preserve"> и субъектов Российской Федерации</w:t>
      </w:r>
      <w:r w:rsidR="00E8501C" w:rsidRPr="00E73929">
        <w:t xml:space="preserve">. Федеральным </w:t>
      </w:r>
      <w:hyperlink r:id="rId9" w:history="1">
        <w:r w:rsidR="00E8501C" w:rsidRPr="00E73929">
          <w:t>законом</w:t>
        </w:r>
      </w:hyperlink>
      <w:r w:rsidR="00E8501C" w:rsidRPr="00E73929">
        <w:t xml:space="preserve"> от 7 мая 2013 года </w:t>
      </w:r>
      <w:r w:rsidR="00E8501C">
        <w:t>№</w:t>
      </w:r>
      <w:r w:rsidR="00E8501C" w:rsidRPr="00E73929">
        <w:t xml:space="preserve"> 104-ФЗ </w:t>
      </w:r>
      <w:r w:rsidR="00E8501C">
        <w:t>«</w:t>
      </w:r>
      <w:r w:rsidR="00E8501C" w:rsidRPr="00E73929">
        <w:t>О внесении изменений в Бюджетный кодекс Российской Федерации и отдельные законодательные акты Российской Федерации в связи с совершенс</w:t>
      </w:r>
      <w:r w:rsidR="00E8501C" w:rsidRPr="00E73929">
        <w:t>т</w:t>
      </w:r>
      <w:r w:rsidR="00E8501C" w:rsidRPr="00E73929">
        <w:t>вованием бюджетного процесса</w:t>
      </w:r>
      <w:r w:rsidR="00E8501C">
        <w:t>»</w:t>
      </w:r>
      <w:r w:rsidR="00E8501C" w:rsidRPr="00E73929">
        <w:t xml:space="preserve"> внесены изменения в </w:t>
      </w:r>
      <w:hyperlink r:id="rId10" w:history="1">
        <w:r w:rsidR="00E8501C" w:rsidRPr="00E73929">
          <w:t>статью 179</w:t>
        </w:r>
      </w:hyperlink>
      <w:r w:rsidR="00E8501C" w:rsidRPr="00E73929">
        <w:t xml:space="preserve"> Бюджетного кодекса Российской Федерации, устанавливающие правовые основания для формирования бюджетов на основе государственных программ.</w:t>
      </w:r>
    </w:p>
    <w:p w:rsidR="00CD3419" w:rsidRPr="00A41093" w:rsidRDefault="00C624B0" w:rsidP="00A22428">
      <w:pPr>
        <w:pStyle w:val="af0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090393">
        <w:rPr>
          <w:sz w:val="28"/>
          <w:szCs w:val="28"/>
        </w:rPr>
        <w:t xml:space="preserve">В  соответствии  </w:t>
      </w:r>
      <w:r w:rsidRPr="00B53AD0">
        <w:rPr>
          <w:sz w:val="28"/>
          <w:szCs w:val="28"/>
        </w:rPr>
        <w:t xml:space="preserve">со </w:t>
      </w:r>
      <w:hyperlink r:id="rId11" w:history="1">
        <w:r w:rsidRPr="00B53AD0">
          <w:rPr>
            <w:sz w:val="28"/>
            <w:szCs w:val="28"/>
          </w:rPr>
          <w:t>статьей 179</w:t>
        </w:r>
      </w:hyperlink>
      <w:r w:rsidRPr="00090393">
        <w:rPr>
          <w:sz w:val="28"/>
          <w:szCs w:val="28"/>
        </w:rPr>
        <w:t xml:space="preserve"> Бюджетного кодекса Российской Федер</w:t>
      </w:r>
      <w:r w:rsidRPr="00090393">
        <w:rPr>
          <w:sz w:val="28"/>
          <w:szCs w:val="28"/>
        </w:rPr>
        <w:t>а</w:t>
      </w:r>
      <w:r w:rsidRPr="00090393">
        <w:rPr>
          <w:sz w:val="28"/>
          <w:szCs w:val="28"/>
        </w:rPr>
        <w:t xml:space="preserve">ции, постановлением администрации </w:t>
      </w:r>
      <w:r w:rsidRPr="00090393">
        <w:rPr>
          <w:rFonts w:eastAsia="Times New Roman"/>
          <w:sz w:val="28"/>
          <w:szCs w:val="28"/>
          <w:lang w:eastAsia="ru-RU"/>
        </w:rPr>
        <w:t>муниципального образования Апшеро</w:t>
      </w:r>
      <w:r w:rsidRPr="00090393">
        <w:rPr>
          <w:rFonts w:eastAsia="Times New Roman"/>
          <w:sz w:val="28"/>
          <w:szCs w:val="28"/>
          <w:lang w:eastAsia="ru-RU"/>
        </w:rPr>
        <w:t>н</w:t>
      </w:r>
      <w:r w:rsidRPr="00090393">
        <w:rPr>
          <w:rFonts w:eastAsia="Times New Roman"/>
          <w:sz w:val="28"/>
          <w:szCs w:val="28"/>
          <w:lang w:eastAsia="ru-RU"/>
        </w:rPr>
        <w:t>ский район</w:t>
      </w:r>
      <w:r w:rsidRPr="00090393">
        <w:rPr>
          <w:sz w:val="28"/>
          <w:szCs w:val="28"/>
        </w:rPr>
        <w:t xml:space="preserve"> от 05 мая 2014 года  №578 «Об утверждении  Плана мероприятий  </w:t>
      </w:r>
      <w:r w:rsidRPr="00090393">
        <w:rPr>
          <w:bCs/>
          <w:sz w:val="28"/>
          <w:szCs w:val="28"/>
        </w:rPr>
        <w:t>по  переходу  с  2015 года к  формированию  районного  бюджета  по муниц</w:t>
      </w:r>
      <w:r w:rsidRPr="00090393">
        <w:rPr>
          <w:bCs/>
          <w:sz w:val="28"/>
          <w:szCs w:val="28"/>
        </w:rPr>
        <w:t>и</w:t>
      </w:r>
      <w:r w:rsidRPr="00090393">
        <w:rPr>
          <w:bCs/>
          <w:sz w:val="28"/>
          <w:szCs w:val="28"/>
        </w:rPr>
        <w:t xml:space="preserve">пальным  программам  </w:t>
      </w:r>
      <w:r w:rsidRPr="00090393">
        <w:rPr>
          <w:sz w:val="28"/>
          <w:szCs w:val="28"/>
        </w:rPr>
        <w:t>муниципального образования Апшеронский  район»</w:t>
      </w:r>
      <w:r w:rsidR="00CD3419">
        <w:t xml:space="preserve"> </w:t>
      </w:r>
      <w:r w:rsidR="00CD3419" w:rsidRPr="00CD3419">
        <w:rPr>
          <w:sz w:val="28"/>
          <w:szCs w:val="28"/>
        </w:rPr>
        <w:t>принято постановление</w:t>
      </w:r>
      <w:r w:rsidR="00A22428">
        <w:rPr>
          <w:sz w:val="28"/>
          <w:szCs w:val="28"/>
        </w:rPr>
        <w:t xml:space="preserve"> администрации муниципального образования Апш</w:t>
      </w:r>
      <w:r w:rsidR="00A22428">
        <w:rPr>
          <w:sz w:val="28"/>
          <w:szCs w:val="28"/>
        </w:rPr>
        <w:t>е</w:t>
      </w:r>
      <w:r w:rsidR="00A22428">
        <w:rPr>
          <w:sz w:val="28"/>
          <w:szCs w:val="28"/>
        </w:rPr>
        <w:t xml:space="preserve">ронский район </w:t>
      </w:r>
      <w:r w:rsidR="00CD3419" w:rsidRPr="00CD3419">
        <w:rPr>
          <w:rFonts w:cs="Times New Roman"/>
          <w:sz w:val="28"/>
          <w:szCs w:val="28"/>
        </w:rPr>
        <w:t>от 05 июня 2014 года №728 «</w:t>
      </w:r>
      <w:r w:rsidR="00CD3419" w:rsidRPr="00CD3419">
        <w:rPr>
          <w:rFonts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Апшеро</w:t>
      </w:r>
      <w:r w:rsidR="00CD3419" w:rsidRPr="00CD3419">
        <w:rPr>
          <w:rFonts w:cs="Times New Roman"/>
          <w:sz w:val="28"/>
          <w:szCs w:val="28"/>
          <w:lang w:eastAsia="ru-RU"/>
        </w:rPr>
        <w:t>н</w:t>
      </w:r>
      <w:r w:rsidR="00CD3419" w:rsidRPr="00CD3419">
        <w:rPr>
          <w:rFonts w:cs="Times New Roman"/>
          <w:sz w:val="28"/>
          <w:szCs w:val="28"/>
          <w:lang w:eastAsia="ru-RU"/>
        </w:rPr>
        <w:t>ский район»</w:t>
      </w:r>
      <w:r w:rsidR="00551E71">
        <w:rPr>
          <w:rFonts w:cs="Times New Roman"/>
          <w:sz w:val="28"/>
          <w:szCs w:val="28"/>
          <w:lang w:eastAsia="ru-RU"/>
        </w:rPr>
        <w:t xml:space="preserve"> (с изменениями)</w:t>
      </w:r>
      <w:r w:rsidR="000B1A1F">
        <w:rPr>
          <w:rFonts w:cs="Times New Roman"/>
          <w:sz w:val="28"/>
          <w:szCs w:val="28"/>
          <w:lang w:eastAsia="ru-RU"/>
        </w:rPr>
        <w:t xml:space="preserve">, </w:t>
      </w:r>
      <w:r w:rsidR="000B1A1F" w:rsidRPr="000B1A1F">
        <w:t xml:space="preserve"> </w:t>
      </w:r>
      <w:r w:rsidR="000B1A1F" w:rsidRPr="00A41093">
        <w:rPr>
          <w:sz w:val="28"/>
          <w:szCs w:val="28"/>
        </w:rPr>
        <w:t>постановлением администрации муниципальн</w:t>
      </w:r>
      <w:r w:rsidR="000B1A1F" w:rsidRPr="00A41093">
        <w:rPr>
          <w:sz w:val="28"/>
          <w:szCs w:val="28"/>
        </w:rPr>
        <w:t>о</w:t>
      </w:r>
      <w:r w:rsidR="000B1A1F" w:rsidRPr="00A41093">
        <w:rPr>
          <w:sz w:val="28"/>
          <w:szCs w:val="28"/>
        </w:rPr>
        <w:t>го образования Апшеронский район от 0</w:t>
      </w:r>
      <w:r w:rsidR="00A41093" w:rsidRPr="00A41093">
        <w:rPr>
          <w:sz w:val="28"/>
          <w:szCs w:val="28"/>
        </w:rPr>
        <w:t>1</w:t>
      </w:r>
      <w:r w:rsidR="000B1A1F" w:rsidRPr="00A41093">
        <w:rPr>
          <w:sz w:val="28"/>
          <w:szCs w:val="28"/>
        </w:rPr>
        <w:t>.0</w:t>
      </w:r>
      <w:r w:rsidR="00A41093" w:rsidRPr="00A41093">
        <w:rPr>
          <w:sz w:val="28"/>
          <w:szCs w:val="28"/>
        </w:rPr>
        <w:t>3</w:t>
      </w:r>
      <w:r w:rsidR="000B1A1F" w:rsidRPr="00A41093">
        <w:rPr>
          <w:sz w:val="28"/>
          <w:szCs w:val="28"/>
        </w:rPr>
        <w:t>.201</w:t>
      </w:r>
      <w:r w:rsidR="00A41093" w:rsidRPr="00A41093">
        <w:rPr>
          <w:sz w:val="28"/>
          <w:szCs w:val="28"/>
        </w:rPr>
        <w:t>9</w:t>
      </w:r>
      <w:r w:rsidR="000B1A1F" w:rsidRPr="00A41093">
        <w:rPr>
          <w:sz w:val="28"/>
          <w:szCs w:val="28"/>
        </w:rPr>
        <w:t xml:space="preserve"> № </w:t>
      </w:r>
      <w:r w:rsidR="00A41093" w:rsidRPr="00A41093">
        <w:rPr>
          <w:sz w:val="28"/>
          <w:szCs w:val="28"/>
        </w:rPr>
        <w:t>115</w:t>
      </w:r>
      <w:r w:rsidR="000B1A1F" w:rsidRPr="00A41093">
        <w:rPr>
          <w:sz w:val="28"/>
          <w:szCs w:val="28"/>
        </w:rPr>
        <w:t xml:space="preserve"> «Об утверждении П</w:t>
      </w:r>
      <w:r w:rsidR="000B1A1F" w:rsidRPr="00A41093">
        <w:rPr>
          <w:sz w:val="28"/>
          <w:szCs w:val="28"/>
        </w:rPr>
        <w:t>е</w:t>
      </w:r>
      <w:r w:rsidR="000B1A1F" w:rsidRPr="00A41093">
        <w:rPr>
          <w:sz w:val="28"/>
          <w:szCs w:val="28"/>
        </w:rPr>
        <w:t>речня муниципальных программ муниципального образования Апшеронский ра</w:t>
      </w:r>
      <w:r w:rsidR="000B1A1F" w:rsidRPr="00A41093">
        <w:rPr>
          <w:sz w:val="28"/>
          <w:szCs w:val="28"/>
        </w:rPr>
        <w:t>й</w:t>
      </w:r>
      <w:r w:rsidR="000B1A1F" w:rsidRPr="00A41093">
        <w:rPr>
          <w:sz w:val="28"/>
          <w:szCs w:val="28"/>
        </w:rPr>
        <w:t>он».</w:t>
      </w:r>
    </w:p>
    <w:p w:rsidR="00E8501C" w:rsidRPr="009173DE" w:rsidRDefault="00E8501C" w:rsidP="009173DE">
      <w:pPr>
        <w:ind w:firstLine="708"/>
        <w:rPr>
          <w:rFonts w:eastAsiaTheme="minorHAnsi"/>
          <w:bCs w:val="0"/>
          <w:lang w:eastAsia="en-US"/>
        </w:rPr>
      </w:pPr>
      <w:r w:rsidRPr="00A41093">
        <w:rPr>
          <w:rFonts w:eastAsiaTheme="minorHAnsi"/>
          <w:bCs w:val="0"/>
          <w:lang w:eastAsia="en-US"/>
        </w:rPr>
        <w:t xml:space="preserve">В установленные сроки были утверждены </w:t>
      </w:r>
      <w:r w:rsidR="00CD3419" w:rsidRPr="00A41093">
        <w:rPr>
          <w:rFonts w:eastAsiaTheme="minorHAnsi"/>
          <w:bCs w:val="0"/>
          <w:lang w:eastAsia="en-US"/>
        </w:rPr>
        <w:t>18</w:t>
      </w:r>
      <w:r w:rsidRPr="00A41093">
        <w:rPr>
          <w:rFonts w:eastAsiaTheme="minorHAnsi"/>
          <w:bCs w:val="0"/>
          <w:lang w:eastAsia="en-US"/>
        </w:rPr>
        <w:t xml:space="preserve"> </w:t>
      </w:r>
      <w:r w:rsidR="00CD3419" w:rsidRPr="00A41093">
        <w:rPr>
          <w:rFonts w:eastAsiaTheme="minorHAnsi"/>
          <w:bCs w:val="0"/>
          <w:lang w:eastAsia="en-US"/>
        </w:rPr>
        <w:t>муниципальных</w:t>
      </w:r>
      <w:r w:rsidRPr="00A41093">
        <w:rPr>
          <w:rFonts w:eastAsiaTheme="minorHAnsi"/>
          <w:bCs w:val="0"/>
          <w:lang w:eastAsia="en-US"/>
        </w:rPr>
        <w:t xml:space="preserve"> программ </w:t>
      </w:r>
      <w:r w:rsidR="00CD3419" w:rsidRPr="00A41093">
        <w:rPr>
          <w:rFonts w:eastAsiaTheme="minorHAnsi"/>
          <w:bCs w:val="0"/>
          <w:lang w:eastAsia="en-US"/>
        </w:rPr>
        <w:t xml:space="preserve">муниципального образования </w:t>
      </w:r>
      <w:r w:rsidR="009173DE" w:rsidRPr="00A41093">
        <w:rPr>
          <w:rFonts w:eastAsiaTheme="minorHAnsi"/>
          <w:bCs w:val="0"/>
          <w:lang w:eastAsia="en-US"/>
        </w:rPr>
        <w:t>А</w:t>
      </w:r>
      <w:r w:rsidR="00CD3419" w:rsidRPr="00A41093">
        <w:rPr>
          <w:rFonts w:eastAsiaTheme="minorHAnsi"/>
          <w:bCs w:val="0"/>
          <w:lang w:eastAsia="en-US"/>
        </w:rPr>
        <w:t xml:space="preserve">пшеронский район </w:t>
      </w:r>
      <w:r w:rsidRPr="00A41093">
        <w:rPr>
          <w:rFonts w:eastAsiaTheme="minorHAnsi"/>
          <w:bCs w:val="0"/>
          <w:lang w:eastAsia="en-US"/>
        </w:rPr>
        <w:t xml:space="preserve"> (далее также – </w:t>
      </w:r>
      <w:r w:rsidR="00CD3419" w:rsidRPr="00A41093">
        <w:rPr>
          <w:rFonts w:eastAsiaTheme="minorHAnsi"/>
          <w:bCs w:val="0"/>
          <w:lang w:eastAsia="en-US"/>
        </w:rPr>
        <w:t>муниципал</w:t>
      </w:r>
      <w:r w:rsidR="00CD3419" w:rsidRPr="00A41093">
        <w:rPr>
          <w:rFonts w:eastAsiaTheme="minorHAnsi"/>
          <w:bCs w:val="0"/>
          <w:lang w:eastAsia="en-US"/>
        </w:rPr>
        <w:t>ь</w:t>
      </w:r>
      <w:r w:rsidR="00CD3419" w:rsidRPr="00A41093">
        <w:rPr>
          <w:rFonts w:eastAsiaTheme="minorHAnsi"/>
          <w:bCs w:val="0"/>
          <w:lang w:eastAsia="en-US"/>
        </w:rPr>
        <w:t xml:space="preserve">ная </w:t>
      </w:r>
      <w:r w:rsidRPr="00A41093">
        <w:rPr>
          <w:rFonts w:eastAsiaTheme="minorHAnsi"/>
          <w:bCs w:val="0"/>
          <w:lang w:eastAsia="en-US"/>
        </w:rPr>
        <w:t xml:space="preserve"> программа, программа, </w:t>
      </w:r>
      <w:r w:rsidR="00CD3419" w:rsidRPr="00A41093">
        <w:rPr>
          <w:rFonts w:eastAsiaTheme="minorHAnsi"/>
          <w:bCs w:val="0"/>
          <w:lang w:eastAsia="en-US"/>
        </w:rPr>
        <w:t>М</w:t>
      </w:r>
      <w:r w:rsidRPr="00A41093">
        <w:rPr>
          <w:rFonts w:eastAsiaTheme="minorHAnsi"/>
          <w:bCs w:val="0"/>
          <w:lang w:eastAsia="en-US"/>
        </w:rPr>
        <w:t>П) со сроком реализации начиная с 201</w:t>
      </w:r>
      <w:r w:rsidR="00CD3419" w:rsidRPr="00A41093">
        <w:rPr>
          <w:rFonts w:eastAsiaTheme="minorHAnsi"/>
          <w:bCs w:val="0"/>
          <w:lang w:eastAsia="en-US"/>
        </w:rPr>
        <w:t>5</w:t>
      </w:r>
      <w:r w:rsidRPr="00A41093">
        <w:rPr>
          <w:rFonts w:eastAsiaTheme="minorHAnsi"/>
          <w:bCs w:val="0"/>
          <w:lang w:eastAsia="en-US"/>
        </w:rPr>
        <w:t xml:space="preserve"> года.</w:t>
      </w:r>
      <w:r w:rsidRPr="009173DE">
        <w:rPr>
          <w:rFonts w:eastAsiaTheme="minorHAnsi"/>
          <w:bCs w:val="0"/>
          <w:lang w:eastAsia="en-US"/>
        </w:rPr>
        <w:t xml:space="preserve"> </w:t>
      </w:r>
    </w:p>
    <w:p w:rsidR="00E8501C" w:rsidRPr="009173DE" w:rsidRDefault="00E8501C" w:rsidP="009173DE">
      <w:pPr>
        <w:ind w:firstLine="202"/>
        <w:rPr>
          <w:sz w:val="8"/>
          <w:szCs w:val="8"/>
        </w:rPr>
      </w:pPr>
    </w:p>
    <w:p w:rsidR="00CD3419" w:rsidRPr="009173DE" w:rsidRDefault="00CD3419" w:rsidP="009173DE">
      <w:pPr>
        <w:rPr>
          <w:bCs w:val="0"/>
        </w:rPr>
      </w:pPr>
      <w:r w:rsidRPr="009173DE">
        <w:t>В 201</w:t>
      </w:r>
      <w:r w:rsidR="00A22428">
        <w:t>8</w:t>
      </w:r>
      <w:r w:rsidRPr="009173DE">
        <w:t xml:space="preserve"> году участ</w:t>
      </w:r>
      <w:r w:rsidR="009173DE">
        <w:t>ие муниципального образования Апшеронский район</w:t>
      </w:r>
      <w:r w:rsidRPr="009173DE">
        <w:t xml:space="preserve"> в реализации федеральных программ, государственных программ Краснодарск</w:t>
      </w:r>
      <w:r w:rsidRPr="009173DE">
        <w:t>о</w:t>
      </w:r>
      <w:r w:rsidRPr="009173DE">
        <w:t>го края, муниципальных программ с</w:t>
      </w:r>
      <w:r w:rsidR="009173DE">
        <w:t xml:space="preserve">оставило </w:t>
      </w:r>
      <w:r w:rsidRPr="009173DE">
        <w:t xml:space="preserve"> </w:t>
      </w:r>
      <w:r w:rsidR="009173DE">
        <w:t xml:space="preserve">- </w:t>
      </w:r>
      <w:r w:rsidR="00A22428">
        <w:t>1393,8</w:t>
      </w:r>
      <w:r w:rsidR="009173DE">
        <w:t xml:space="preserve"> </w:t>
      </w:r>
      <w:r w:rsidRPr="009173DE">
        <w:t>млн.рублей, в том числе за счет федерального бюджета – 11</w:t>
      </w:r>
      <w:r w:rsidR="00A22428">
        <w:t>0,6</w:t>
      </w:r>
      <w:r w:rsidRPr="009173DE">
        <w:t xml:space="preserve"> </w:t>
      </w:r>
      <w:r w:rsidR="00A22428">
        <w:t>тыс</w:t>
      </w:r>
      <w:r w:rsidRPr="009173DE">
        <w:t xml:space="preserve">. рублей, краевого – </w:t>
      </w:r>
      <w:r w:rsidR="00A22428">
        <w:t>846,4</w:t>
      </w:r>
      <w:r w:rsidRPr="009173DE">
        <w:t xml:space="preserve"> млн. ру</w:t>
      </w:r>
      <w:r w:rsidRPr="009173DE">
        <w:t>б</w:t>
      </w:r>
      <w:r w:rsidRPr="009173DE">
        <w:t>лей, районного-</w:t>
      </w:r>
      <w:r w:rsidR="009173DE">
        <w:t xml:space="preserve"> </w:t>
      </w:r>
      <w:r w:rsidR="00A22428">
        <w:t>547,3</w:t>
      </w:r>
      <w:r w:rsidRPr="009173DE">
        <w:t xml:space="preserve"> млн. рублей. Рост расходов по программам за счет ра</w:t>
      </w:r>
      <w:r w:rsidRPr="009173DE">
        <w:t>й</w:t>
      </w:r>
      <w:r w:rsidRPr="009173DE">
        <w:t>онного бюджета к уровню 201</w:t>
      </w:r>
      <w:r w:rsidR="00A22428">
        <w:t>7 года составил 666,2%</w:t>
      </w:r>
    </w:p>
    <w:p w:rsidR="00CD3419" w:rsidRPr="009173DE" w:rsidRDefault="009173DE" w:rsidP="00CD3419">
      <w:pPr>
        <w:jc w:val="right"/>
        <w:rPr>
          <w:bCs w:val="0"/>
          <w:highlight w:val="yellow"/>
        </w:rPr>
      </w:pPr>
      <w:r w:rsidRPr="009173DE">
        <w:t xml:space="preserve"> </w:t>
      </w:r>
      <w:r w:rsidR="00CD3419" w:rsidRPr="009173DE">
        <w:t>(</w:t>
      </w:r>
      <w:r w:rsidR="007144B8">
        <w:t>тыс</w:t>
      </w:r>
      <w:r w:rsidR="00CD3419" w:rsidRPr="009173DE">
        <w:t>. рублей)</w:t>
      </w:r>
    </w:p>
    <w:tbl>
      <w:tblPr>
        <w:tblStyle w:val="aff0"/>
        <w:tblW w:w="0" w:type="auto"/>
        <w:tblLook w:val="04A0"/>
      </w:tblPr>
      <w:tblGrid>
        <w:gridCol w:w="4928"/>
        <w:gridCol w:w="1559"/>
        <w:gridCol w:w="1418"/>
        <w:gridCol w:w="1854"/>
      </w:tblGrid>
      <w:tr w:rsidR="00CD3419" w:rsidRPr="009173DE" w:rsidTr="005858E9">
        <w:tc>
          <w:tcPr>
            <w:tcW w:w="4928" w:type="dxa"/>
            <w:vMerge w:val="restart"/>
          </w:tcPr>
          <w:p w:rsidR="00CD3419" w:rsidRPr="009173DE" w:rsidRDefault="00CD3419" w:rsidP="005858E9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173DE">
              <w:rPr>
                <w:b/>
                <w:sz w:val="24"/>
                <w:szCs w:val="24"/>
              </w:rPr>
              <w:t>Участие в программах</w:t>
            </w:r>
          </w:p>
        </w:tc>
        <w:tc>
          <w:tcPr>
            <w:tcW w:w="4819" w:type="dxa"/>
            <w:gridSpan w:val="3"/>
          </w:tcPr>
          <w:p w:rsidR="00CD3419" w:rsidRPr="009173DE" w:rsidRDefault="00CD3419" w:rsidP="005858E9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9173DE">
              <w:rPr>
                <w:b/>
                <w:sz w:val="24"/>
                <w:szCs w:val="24"/>
              </w:rPr>
              <w:t>Объем финансирования программ:</w:t>
            </w:r>
          </w:p>
        </w:tc>
      </w:tr>
      <w:tr w:rsidR="00CD3419" w:rsidRPr="009173DE" w:rsidTr="005858E9">
        <w:tc>
          <w:tcPr>
            <w:tcW w:w="4928" w:type="dxa"/>
            <w:vMerge/>
          </w:tcPr>
          <w:p w:rsidR="00CD3419" w:rsidRPr="009173DE" w:rsidRDefault="00CD3419" w:rsidP="005858E9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419" w:rsidRPr="009173DE" w:rsidRDefault="007144B8" w:rsidP="007144B8">
            <w:pPr>
              <w:ind w:firstLine="34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2018</w:t>
            </w:r>
          </w:p>
        </w:tc>
        <w:tc>
          <w:tcPr>
            <w:tcW w:w="1418" w:type="dxa"/>
          </w:tcPr>
          <w:p w:rsidR="00CD3419" w:rsidRPr="009173DE" w:rsidRDefault="007144B8" w:rsidP="007144B8">
            <w:pPr>
              <w:ind w:firstLine="34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 2018</w:t>
            </w:r>
          </w:p>
        </w:tc>
        <w:tc>
          <w:tcPr>
            <w:tcW w:w="1842" w:type="dxa"/>
          </w:tcPr>
          <w:p w:rsidR="00CD3419" w:rsidRPr="009173DE" w:rsidRDefault="007144B8" w:rsidP="007144B8">
            <w:pPr>
              <w:ind w:firstLine="34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непо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ного испол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зования средств</w:t>
            </w:r>
          </w:p>
        </w:tc>
      </w:tr>
      <w:tr w:rsidR="00CD3419" w:rsidRPr="009173DE" w:rsidTr="005858E9">
        <w:tc>
          <w:tcPr>
            <w:tcW w:w="4928" w:type="dxa"/>
          </w:tcPr>
          <w:p w:rsidR="00CD3419" w:rsidRPr="009173DE" w:rsidRDefault="00CD3419" w:rsidP="005858E9">
            <w:pPr>
              <w:rPr>
                <w:bCs w:val="0"/>
                <w:sz w:val="24"/>
                <w:szCs w:val="24"/>
              </w:rPr>
            </w:pPr>
            <w:r w:rsidRPr="009173DE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D3419" w:rsidRPr="009173DE" w:rsidRDefault="007144B8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1431789,9</w:t>
            </w:r>
          </w:p>
        </w:tc>
        <w:tc>
          <w:tcPr>
            <w:tcW w:w="1418" w:type="dxa"/>
          </w:tcPr>
          <w:p w:rsidR="00CD3419" w:rsidRPr="009173DE" w:rsidRDefault="007144B8" w:rsidP="007144B8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1393778,4</w:t>
            </w:r>
          </w:p>
        </w:tc>
        <w:tc>
          <w:tcPr>
            <w:tcW w:w="1842" w:type="dxa"/>
          </w:tcPr>
          <w:p w:rsidR="00CD3419" w:rsidRPr="009173DE" w:rsidRDefault="007144B8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38011,5</w:t>
            </w:r>
          </w:p>
        </w:tc>
      </w:tr>
      <w:tr w:rsidR="00CD3419" w:rsidRPr="009173DE" w:rsidTr="005858E9">
        <w:tc>
          <w:tcPr>
            <w:tcW w:w="4928" w:type="dxa"/>
          </w:tcPr>
          <w:p w:rsidR="00CD3419" w:rsidRPr="009173DE" w:rsidRDefault="00CD3419" w:rsidP="005858E9">
            <w:pPr>
              <w:rPr>
                <w:bCs w:val="0"/>
                <w:sz w:val="24"/>
                <w:szCs w:val="24"/>
              </w:rPr>
            </w:pPr>
            <w:r w:rsidRPr="009173DE">
              <w:rPr>
                <w:sz w:val="24"/>
                <w:szCs w:val="24"/>
              </w:rPr>
              <w:t>в т.ч. за счет бюджетов:</w:t>
            </w:r>
          </w:p>
        </w:tc>
        <w:tc>
          <w:tcPr>
            <w:tcW w:w="1559" w:type="dxa"/>
          </w:tcPr>
          <w:p w:rsidR="00CD3419" w:rsidRPr="009173DE" w:rsidRDefault="00CD3419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19" w:rsidRPr="009173DE" w:rsidRDefault="00CD3419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D3419" w:rsidRPr="009173DE" w:rsidRDefault="00CD3419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CD3419" w:rsidRPr="009173DE" w:rsidTr="005858E9">
        <w:tc>
          <w:tcPr>
            <w:tcW w:w="4928" w:type="dxa"/>
          </w:tcPr>
          <w:p w:rsidR="00CD3419" w:rsidRPr="009173DE" w:rsidRDefault="00CD3419" w:rsidP="005858E9">
            <w:pPr>
              <w:rPr>
                <w:bCs w:val="0"/>
                <w:sz w:val="24"/>
                <w:szCs w:val="24"/>
              </w:rPr>
            </w:pPr>
            <w:r w:rsidRPr="009173DE">
              <w:rPr>
                <w:sz w:val="24"/>
                <w:szCs w:val="24"/>
              </w:rPr>
              <w:t>федерального</w:t>
            </w:r>
          </w:p>
        </w:tc>
        <w:tc>
          <w:tcPr>
            <w:tcW w:w="1559" w:type="dxa"/>
          </w:tcPr>
          <w:p w:rsidR="00CD3419" w:rsidRPr="009173DE" w:rsidRDefault="007144B8" w:rsidP="007144B8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1418" w:type="dxa"/>
          </w:tcPr>
          <w:p w:rsidR="00CD3419" w:rsidRPr="009173DE" w:rsidRDefault="007144B8" w:rsidP="007144B8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842" w:type="dxa"/>
          </w:tcPr>
          <w:p w:rsidR="00CD3419" w:rsidRPr="009173DE" w:rsidRDefault="007144B8" w:rsidP="007144B8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CD3419" w:rsidRPr="009173DE" w:rsidTr="005858E9">
        <w:tc>
          <w:tcPr>
            <w:tcW w:w="4928" w:type="dxa"/>
          </w:tcPr>
          <w:p w:rsidR="00CD3419" w:rsidRPr="009173DE" w:rsidRDefault="00CD3419" w:rsidP="005858E9">
            <w:pPr>
              <w:rPr>
                <w:bCs w:val="0"/>
                <w:sz w:val="24"/>
                <w:szCs w:val="24"/>
              </w:rPr>
            </w:pPr>
            <w:r w:rsidRPr="009173DE">
              <w:rPr>
                <w:sz w:val="24"/>
                <w:szCs w:val="24"/>
              </w:rPr>
              <w:t xml:space="preserve">краевого </w:t>
            </w:r>
          </w:p>
        </w:tc>
        <w:tc>
          <w:tcPr>
            <w:tcW w:w="1559" w:type="dxa"/>
          </w:tcPr>
          <w:p w:rsidR="00CD3419" w:rsidRPr="009173DE" w:rsidRDefault="007144B8" w:rsidP="007144B8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869396,6</w:t>
            </w:r>
          </w:p>
        </w:tc>
        <w:tc>
          <w:tcPr>
            <w:tcW w:w="1418" w:type="dxa"/>
          </w:tcPr>
          <w:p w:rsidR="00CD3419" w:rsidRPr="009173DE" w:rsidRDefault="007144B8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846419,0</w:t>
            </w:r>
          </w:p>
        </w:tc>
        <w:tc>
          <w:tcPr>
            <w:tcW w:w="1842" w:type="dxa"/>
          </w:tcPr>
          <w:p w:rsidR="00CD3419" w:rsidRPr="009173DE" w:rsidRDefault="007144B8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22977,6</w:t>
            </w:r>
          </w:p>
        </w:tc>
      </w:tr>
      <w:tr w:rsidR="00CD3419" w:rsidRPr="009173DE" w:rsidTr="005858E9">
        <w:tc>
          <w:tcPr>
            <w:tcW w:w="4928" w:type="dxa"/>
          </w:tcPr>
          <w:p w:rsidR="00CD3419" w:rsidRPr="009173DE" w:rsidRDefault="00CD3419" w:rsidP="005858E9">
            <w:pPr>
              <w:rPr>
                <w:bCs w:val="0"/>
                <w:sz w:val="24"/>
                <w:szCs w:val="24"/>
              </w:rPr>
            </w:pPr>
            <w:r w:rsidRPr="009173DE">
              <w:rPr>
                <w:sz w:val="24"/>
                <w:szCs w:val="24"/>
              </w:rPr>
              <w:t>районного</w:t>
            </w:r>
          </w:p>
        </w:tc>
        <w:tc>
          <w:tcPr>
            <w:tcW w:w="1559" w:type="dxa"/>
          </w:tcPr>
          <w:p w:rsidR="00CD3419" w:rsidRPr="009173DE" w:rsidRDefault="007144B8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562267,8</w:t>
            </w:r>
          </w:p>
        </w:tc>
        <w:tc>
          <w:tcPr>
            <w:tcW w:w="1418" w:type="dxa"/>
          </w:tcPr>
          <w:p w:rsidR="00CD3419" w:rsidRPr="009173DE" w:rsidRDefault="007144B8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547248,8</w:t>
            </w:r>
          </w:p>
        </w:tc>
        <w:tc>
          <w:tcPr>
            <w:tcW w:w="1842" w:type="dxa"/>
          </w:tcPr>
          <w:p w:rsidR="00CD3419" w:rsidRPr="009173DE" w:rsidRDefault="007144B8" w:rsidP="009173DE">
            <w:pPr>
              <w:ind w:firstLine="34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15019,0</w:t>
            </w:r>
          </w:p>
        </w:tc>
      </w:tr>
    </w:tbl>
    <w:p w:rsidR="009173DE" w:rsidRPr="005C5ADB" w:rsidRDefault="009173DE" w:rsidP="009173DE"/>
    <w:p w:rsidR="00F7580A" w:rsidRDefault="00F7580A" w:rsidP="00B53AD0">
      <w:pPr>
        <w:widowControl w:val="0"/>
        <w:suppressAutoHyphens/>
        <w:outlineLvl w:val="2"/>
        <w:rPr>
          <w:rFonts w:eastAsia="Times New Roman"/>
        </w:rPr>
      </w:pPr>
      <w:r>
        <w:rPr>
          <w:rFonts w:eastAsia="Times New Roman"/>
        </w:rPr>
        <w:t xml:space="preserve">Информация о </w:t>
      </w:r>
      <w:r w:rsidRPr="00D46B43">
        <w:rPr>
          <w:rFonts w:eastAsia="Times New Roman"/>
        </w:rPr>
        <w:t xml:space="preserve">кассовом исполнении </w:t>
      </w:r>
      <w:r w:rsidR="00A65005">
        <w:rPr>
          <w:rFonts w:eastAsia="Times New Roman"/>
        </w:rPr>
        <w:t>муниципальных</w:t>
      </w:r>
      <w:r w:rsidRPr="00D46B43">
        <w:rPr>
          <w:rFonts w:eastAsia="Times New Roman"/>
        </w:rPr>
        <w:t xml:space="preserve"> программ </w:t>
      </w:r>
      <w:r w:rsidR="00A65005">
        <w:rPr>
          <w:rFonts w:eastAsia="Times New Roman"/>
        </w:rPr>
        <w:t>муниципального образования Апшеронский район</w:t>
      </w:r>
      <w:r w:rsidRPr="00D46B43">
        <w:rPr>
          <w:rFonts w:eastAsia="Times New Roman"/>
        </w:rPr>
        <w:t xml:space="preserve"> в 201</w:t>
      </w:r>
      <w:r w:rsidR="007144B8">
        <w:rPr>
          <w:rFonts w:eastAsia="Times New Roman"/>
        </w:rPr>
        <w:t>8</w:t>
      </w:r>
      <w:r w:rsidRPr="00D46B43">
        <w:rPr>
          <w:rFonts w:eastAsia="Times New Roman"/>
        </w:rPr>
        <w:t xml:space="preserve"> году </w:t>
      </w:r>
      <w:r>
        <w:rPr>
          <w:rFonts w:eastAsia="Times New Roman"/>
        </w:rPr>
        <w:t>представлена в Приложении № 1 к Сводному докладу.</w:t>
      </w:r>
    </w:p>
    <w:p w:rsidR="00F7580A" w:rsidRPr="00DD2C6A" w:rsidRDefault="00F7580A" w:rsidP="00B53AD0">
      <w:pPr>
        <w:widowControl w:val="0"/>
        <w:suppressAutoHyphens/>
        <w:outlineLvl w:val="2"/>
        <w:rPr>
          <w:rFonts w:eastAsia="Times New Roman"/>
        </w:rPr>
      </w:pPr>
      <w:r w:rsidRPr="00DD2C6A">
        <w:rPr>
          <w:rFonts w:eastAsia="Times New Roman"/>
        </w:rPr>
        <w:lastRenderedPageBreak/>
        <w:t xml:space="preserve">Основными причинами неполного использования средств краевого </w:t>
      </w:r>
      <w:r w:rsidR="007144B8">
        <w:rPr>
          <w:rFonts w:eastAsia="Times New Roman"/>
        </w:rPr>
        <w:t>бюджетов сумме 38 011,5 тыс</w:t>
      </w:r>
      <w:r w:rsidRPr="00DD2C6A">
        <w:rPr>
          <w:rFonts w:eastAsia="Times New Roman"/>
        </w:rPr>
        <w:t>. рублей по данным</w:t>
      </w:r>
      <w:r>
        <w:rPr>
          <w:rFonts w:eastAsia="Times New Roman"/>
        </w:rPr>
        <w:t xml:space="preserve"> анализа</w:t>
      </w:r>
      <w:r w:rsidRPr="00DD2C6A">
        <w:rPr>
          <w:rFonts w:eastAsia="Times New Roman"/>
        </w:rPr>
        <w:t xml:space="preserve"> отчетов</w:t>
      </w:r>
      <w:r>
        <w:rPr>
          <w:rFonts w:eastAsia="Times New Roman"/>
        </w:rPr>
        <w:t xml:space="preserve">, представленных </w:t>
      </w:r>
      <w:r w:rsidRPr="00DD2C6A">
        <w:rPr>
          <w:rFonts w:eastAsia="Times New Roman"/>
        </w:rPr>
        <w:t>координатор</w:t>
      </w:r>
      <w:r>
        <w:rPr>
          <w:rFonts w:eastAsia="Times New Roman"/>
        </w:rPr>
        <w:t>ами</w:t>
      </w:r>
      <w:r w:rsidRPr="00DD2C6A">
        <w:rPr>
          <w:rFonts w:eastAsia="Times New Roman"/>
        </w:rPr>
        <w:t xml:space="preserve"> программ явились: </w:t>
      </w:r>
    </w:p>
    <w:p w:rsidR="00F7580A" w:rsidRPr="00DD2C6A" w:rsidRDefault="00F7580A" w:rsidP="00B53AD0">
      <w:pPr>
        <w:widowControl w:val="0"/>
        <w:suppressAutoHyphens/>
        <w:outlineLvl w:val="2"/>
        <w:rPr>
          <w:rFonts w:eastAsia="Times New Roman"/>
        </w:rPr>
      </w:pPr>
      <w:r w:rsidRPr="00DD2C6A">
        <w:rPr>
          <w:rFonts w:eastAsia="Times New Roman"/>
        </w:rPr>
        <w:t xml:space="preserve">отсутствие возможности финансового обеспечения денежных обязательств получателей средств краевого бюджета в связи с недостаточностью свободного остатка средств на едином счете </w:t>
      </w:r>
      <w:r w:rsidR="0026246C">
        <w:rPr>
          <w:rFonts w:eastAsia="Times New Roman"/>
        </w:rPr>
        <w:t>краевого бюджета в конце года (</w:t>
      </w:r>
      <w:r w:rsidR="00185620">
        <w:rPr>
          <w:rFonts w:eastAsia="Times New Roman"/>
        </w:rPr>
        <w:t>35,6</w:t>
      </w:r>
      <w:r w:rsidRPr="00DD2C6A">
        <w:rPr>
          <w:rFonts w:eastAsia="Times New Roman"/>
        </w:rPr>
        <w:t xml:space="preserve"> % от общего объема неосвоения);</w:t>
      </w:r>
    </w:p>
    <w:p w:rsidR="00F7580A" w:rsidRPr="00DD2C6A" w:rsidRDefault="00F7580A" w:rsidP="00B53AD0">
      <w:pPr>
        <w:widowControl w:val="0"/>
        <w:suppressAutoHyphens/>
        <w:outlineLvl w:val="2"/>
        <w:rPr>
          <w:rFonts w:eastAsia="Times New Roman"/>
        </w:rPr>
      </w:pPr>
      <w:r w:rsidRPr="00DD2C6A">
        <w:rPr>
          <w:rFonts w:eastAsia="Times New Roman"/>
        </w:rPr>
        <w:t xml:space="preserve">поэтапная система оплаты </w:t>
      </w:r>
      <w:r w:rsidR="00B53AD0">
        <w:rPr>
          <w:rFonts w:eastAsia="Times New Roman"/>
        </w:rPr>
        <w:t>муниципальных</w:t>
      </w:r>
      <w:r w:rsidRPr="00DD2C6A">
        <w:rPr>
          <w:rFonts w:eastAsia="Times New Roman"/>
        </w:rPr>
        <w:t xml:space="preserve"> контрактов, </w:t>
      </w:r>
      <w:r>
        <w:rPr>
          <w:rFonts w:eastAsia="Times New Roman"/>
        </w:rPr>
        <w:t xml:space="preserve">в соответствии с </w:t>
      </w:r>
      <w:r w:rsidRPr="00DD2C6A">
        <w:rPr>
          <w:rFonts w:eastAsia="Times New Roman"/>
        </w:rPr>
        <w:t>которой часть выплат предусмотрена в</w:t>
      </w:r>
      <w:r w:rsidR="0026246C">
        <w:rPr>
          <w:rFonts w:eastAsia="Times New Roman"/>
        </w:rPr>
        <w:t xml:space="preserve"> 201</w:t>
      </w:r>
      <w:r w:rsidR="002104AB">
        <w:rPr>
          <w:rFonts w:eastAsia="Times New Roman"/>
        </w:rPr>
        <w:t>8</w:t>
      </w:r>
      <w:r w:rsidR="0026246C">
        <w:rPr>
          <w:rFonts w:eastAsia="Times New Roman"/>
        </w:rPr>
        <w:t xml:space="preserve"> году и последующие годы </w:t>
      </w:r>
      <w:r w:rsidR="007706E5">
        <w:rPr>
          <w:rFonts w:eastAsia="Times New Roman"/>
        </w:rPr>
        <w:br/>
      </w:r>
      <w:r w:rsidR="0026246C">
        <w:rPr>
          <w:rFonts w:eastAsia="Times New Roman"/>
        </w:rPr>
        <w:t>(6,2 %</w:t>
      </w:r>
      <w:r w:rsidRPr="00DD2C6A">
        <w:rPr>
          <w:rFonts w:eastAsia="Times New Roman"/>
        </w:rPr>
        <w:t>);</w:t>
      </w:r>
    </w:p>
    <w:p w:rsidR="00185620" w:rsidRPr="00DD2C6A" w:rsidRDefault="00185620" w:rsidP="00B53AD0">
      <w:pPr>
        <w:widowControl w:val="0"/>
        <w:suppressAutoHyphens/>
        <w:outlineLvl w:val="2"/>
        <w:rPr>
          <w:rFonts w:eastAsia="Times New Roman"/>
        </w:rPr>
      </w:pPr>
      <w:r w:rsidRPr="00DD2C6A">
        <w:rPr>
          <w:rFonts w:eastAsia="Times New Roman"/>
        </w:rPr>
        <w:t xml:space="preserve">экономия по результатам </w:t>
      </w:r>
      <w:r>
        <w:rPr>
          <w:rFonts w:eastAsia="Times New Roman"/>
        </w:rPr>
        <w:t xml:space="preserve">проведения </w:t>
      </w:r>
      <w:r w:rsidRPr="00DD2C6A">
        <w:rPr>
          <w:rFonts w:eastAsia="Times New Roman"/>
        </w:rPr>
        <w:t>процедур определения поставщиков (</w:t>
      </w:r>
      <w:r>
        <w:rPr>
          <w:rFonts w:eastAsia="Times New Roman"/>
        </w:rPr>
        <w:t>3,</w:t>
      </w:r>
      <w:r w:rsidR="00B53AD0">
        <w:rPr>
          <w:rFonts w:eastAsia="Times New Roman"/>
        </w:rPr>
        <w:t>1</w:t>
      </w:r>
      <w:r w:rsidRPr="00DD2C6A">
        <w:rPr>
          <w:rFonts w:eastAsia="Times New Roman"/>
        </w:rPr>
        <w:t xml:space="preserve"> %).</w:t>
      </w:r>
    </w:p>
    <w:p w:rsidR="00F7580A" w:rsidRPr="00DD2C6A" w:rsidRDefault="00F7580A" w:rsidP="00B53AD0">
      <w:pPr>
        <w:widowControl w:val="0"/>
        <w:suppressAutoHyphens/>
        <w:outlineLvl w:val="2"/>
        <w:rPr>
          <w:rFonts w:eastAsia="Times New Roman"/>
        </w:rPr>
      </w:pPr>
      <w:r w:rsidRPr="00DD2C6A">
        <w:rPr>
          <w:rFonts w:eastAsia="Times New Roman"/>
        </w:rPr>
        <w:t>позднее выделение сре</w:t>
      </w:r>
      <w:r w:rsidR="00A65005">
        <w:rPr>
          <w:rFonts w:eastAsia="Times New Roman"/>
        </w:rPr>
        <w:t xml:space="preserve">дств </w:t>
      </w:r>
      <w:r w:rsidR="00B53AD0">
        <w:rPr>
          <w:rFonts w:eastAsia="Times New Roman"/>
        </w:rPr>
        <w:t>краевого</w:t>
      </w:r>
      <w:r w:rsidR="00A65005">
        <w:rPr>
          <w:rFonts w:eastAsia="Times New Roman"/>
        </w:rPr>
        <w:t xml:space="preserve"> бюджета (2 %).</w:t>
      </w:r>
    </w:p>
    <w:p w:rsidR="00F7580A" w:rsidRPr="004D0FF4" w:rsidRDefault="00F7580A" w:rsidP="00B53AD0">
      <w:pPr>
        <w:widowControl w:val="0"/>
        <w:suppressAutoHyphens/>
        <w:outlineLvl w:val="2"/>
        <w:rPr>
          <w:rFonts w:eastAsia="Times New Roman"/>
        </w:rPr>
      </w:pPr>
      <w:r w:rsidRPr="004D0FF4">
        <w:rPr>
          <w:rFonts w:eastAsia="Times New Roman"/>
        </w:rPr>
        <w:t xml:space="preserve">В соответствии с отчетными данными, представленными координаторами </w:t>
      </w:r>
      <w:r w:rsidR="00A65005">
        <w:rPr>
          <w:rFonts w:eastAsia="Times New Roman"/>
        </w:rPr>
        <w:t>муниципальных</w:t>
      </w:r>
      <w:r>
        <w:rPr>
          <w:rFonts w:eastAsia="Times New Roman"/>
        </w:rPr>
        <w:t xml:space="preserve"> </w:t>
      </w:r>
      <w:r w:rsidRPr="004D0FF4">
        <w:rPr>
          <w:rFonts w:eastAsia="Times New Roman"/>
        </w:rPr>
        <w:t>программ, в 201</w:t>
      </w:r>
      <w:r w:rsidR="00A65005">
        <w:rPr>
          <w:rFonts w:eastAsia="Times New Roman"/>
        </w:rPr>
        <w:t>5</w:t>
      </w:r>
      <w:r w:rsidRPr="004D0FF4">
        <w:rPr>
          <w:rFonts w:eastAsia="Times New Roman"/>
        </w:rPr>
        <w:t xml:space="preserve"> году в местные бюджеты направлено почти </w:t>
      </w:r>
      <w:r w:rsidR="00B53AD0">
        <w:rPr>
          <w:rFonts w:eastAsia="Times New Roman"/>
        </w:rPr>
        <w:t>1157,5</w:t>
      </w:r>
      <w:r w:rsidRPr="00E74C9C">
        <w:rPr>
          <w:rFonts w:eastAsia="Times New Roman"/>
        </w:rPr>
        <w:t xml:space="preserve"> мл</w:t>
      </w:r>
      <w:r w:rsidR="00B53AD0">
        <w:rPr>
          <w:rFonts w:eastAsia="Times New Roman"/>
        </w:rPr>
        <w:t>н</w:t>
      </w:r>
      <w:r w:rsidRPr="004D0FF4">
        <w:rPr>
          <w:rFonts w:eastAsia="Times New Roman"/>
        </w:rPr>
        <w:t>. рублей средств федерального и краевого бюджетов</w:t>
      </w:r>
      <w:r w:rsidR="00B53AD0">
        <w:rPr>
          <w:rFonts w:eastAsia="Times New Roman"/>
        </w:rPr>
        <w:t>.</w:t>
      </w:r>
    </w:p>
    <w:p w:rsidR="00F7580A" w:rsidRDefault="00F7580A" w:rsidP="00B53AD0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5E07EB">
        <w:rPr>
          <w:b w:val="0"/>
        </w:rPr>
        <w:t xml:space="preserve">Из </w:t>
      </w:r>
      <w:r w:rsidR="00A65005">
        <w:rPr>
          <w:b w:val="0"/>
        </w:rPr>
        <w:t>198</w:t>
      </w:r>
      <w:r w:rsidRPr="005E07EB">
        <w:rPr>
          <w:b w:val="0"/>
        </w:rPr>
        <w:t xml:space="preserve"> запланированных мероприятий</w:t>
      </w:r>
      <w:r>
        <w:rPr>
          <w:b w:val="0"/>
        </w:rPr>
        <w:t xml:space="preserve"> </w:t>
      </w:r>
      <w:r w:rsidR="00A65005">
        <w:rPr>
          <w:b w:val="0"/>
        </w:rPr>
        <w:t>муниципальных</w:t>
      </w:r>
      <w:r>
        <w:rPr>
          <w:b w:val="0"/>
        </w:rPr>
        <w:t xml:space="preserve"> программ (о</w:t>
      </w:r>
      <w:r>
        <w:rPr>
          <w:b w:val="0"/>
        </w:rPr>
        <w:t>т</w:t>
      </w:r>
      <w:r>
        <w:rPr>
          <w:b w:val="0"/>
        </w:rPr>
        <w:t>дельных мероприятий, мероприятий подпрограмм)</w:t>
      </w:r>
      <w:r w:rsidRPr="005E07EB">
        <w:rPr>
          <w:b w:val="0"/>
        </w:rPr>
        <w:t xml:space="preserve"> выполнено </w:t>
      </w:r>
      <w:r w:rsidR="00A65005">
        <w:rPr>
          <w:b w:val="0"/>
        </w:rPr>
        <w:t>1</w:t>
      </w:r>
      <w:r w:rsidR="00B53AD0">
        <w:rPr>
          <w:b w:val="0"/>
        </w:rPr>
        <w:t>91</w:t>
      </w:r>
      <w:r w:rsidRPr="005E07EB">
        <w:rPr>
          <w:b w:val="0"/>
        </w:rPr>
        <w:t xml:space="preserve"> меропри</w:t>
      </w:r>
      <w:r w:rsidRPr="005E07EB">
        <w:rPr>
          <w:b w:val="0"/>
        </w:rPr>
        <w:t>я</w:t>
      </w:r>
      <w:r w:rsidRPr="005E07EB">
        <w:rPr>
          <w:b w:val="0"/>
        </w:rPr>
        <w:t xml:space="preserve">тий, </w:t>
      </w:r>
      <w:r>
        <w:rPr>
          <w:b w:val="0"/>
        </w:rPr>
        <w:t>степень реализации программных мероприятий составила</w:t>
      </w:r>
      <w:r w:rsidR="00E33E43">
        <w:rPr>
          <w:b w:val="0"/>
        </w:rPr>
        <w:t xml:space="preserve"> </w:t>
      </w:r>
      <w:r>
        <w:rPr>
          <w:b w:val="0"/>
        </w:rPr>
        <w:t>9</w:t>
      </w:r>
      <w:r w:rsidR="00B53AD0">
        <w:rPr>
          <w:b w:val="0"/>
        </w:rPr>
        <w:t>6</w:t>
      </w:r>
      <w:r>
        <w:rPr>
          <w:b w:val="0"/>
        </w:rPr>
        <w:t>,</w:t>
      </w:r>
      <w:r w:rsidR="00B53AD0">
        <w:rPr>
          <w:b w:val="0"/>
        </w:rPr>
        <w:t>4</w:t>
      </w:r>
      <w:r w:rsidR="00A65005">
        <w:rPr>
          <w:b w:val="0"/>
        </w:rPr>
        <w:t xml:space="preserve"> %</w:t>
      </w:r>
      <w:r>
        <w:rPr>
          <w:b w:val="0"/>
        </w:rPr>
        <w:t>.</w:t>
      </w:r>
    </w:p>
    <w:p w:rsidR="00F7580A" w:rsidRDefault="00F7580A" w:rsidP="00B53AD0">
      <w:pPr>
        <w:spacing w:after="200"/>
        <w:ind w:firstLine="0"/>
        <w:jc w:val="left"/>
        <w:rPr>
          <w:rFonts w:eastAsiaTheme="minorHAnsi"/>
          <w:lang w:eastAsia="en-US" w:bidi="ne-NP"/>
        </w:rPr>
      </w:pPr>
      <w:r>
        <w:rPr>
          <w:b/>
        </w:rPr>
        <w:br w:type="page"/>
      </w:r>
    </w:p>
    <w:p w:rsidR="00E74C9C" w:rsidRPr="00EE45EC" w:rsidRDefault="008D1B89" w:rsidP="00E82CA1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  <w:bookmarkStart w:id="4" w:name="_Toc453341885"/>
      <w:r w:rsidRPr="00EE45EC">
        <w:rPr>
          <w:rFonts w:ascii="Times New Roman" w:hAnsi="Times New Roman" w:cs="Times New Roman"/>
          <w:color w:val="auto"/>
        </w:rPr>
        <w:lastRenderedPageBreak/>
        <w:t>2</w:t>
      </w:r>
      <w:r w:rsidR="00E74C9C" w:rsidRPr="00EE45EC">
        <w:rPr>
          <w:rFonts w:ascii="Times New Roman" w:hAnsi="Times New Roman" w:cs="Times New Roman"/>
          <w:color w:val="auto"/>
        </w:rPr>
        <w:t>. О</w:t>
      </w:r>
      <w:r w:rsidRPr="00EE45EC">
        <w:rPr>
          <w:rFonts w:ascii="Times New Roman" w:hAnsi="Times New Roman" w:cs="Times New Roman"/>
          <w:color w:val="auto"/>
        </w:rPr>
        <w:t xml:space="preserve">б оценке эффективности </w:t>
      </w:r>
      <w:r w:rsidR="00B53AD0">
        <w:rPr>
          <w:rFonts w:ascii="Times New Roman" w:hAnsi="Times New Roman" w:cs="Times New Roman"/>
          <w:color w:val="auto"/>
        </w:rPr>
        <w:t>муниципальных</w:t>
      </w:r>
      <w:r w:rsidR="00E74C9C" w:rsidRPr="00EE45EC">
        <w:rPr>
          <w:rFonts w:ascii="Times New Roman" w:hAnsi="Times New Roman" w:cs="Times New Roman"/>
          <w:color w:val="auto"/>
        </w:rPr>
        <w:t xml:space="preserve"> программ </w:t>
      </w:r>
      <w:bookmarkEnd w:id="4"/>
      <w:r w:rsidR="00B53AD0">
        <w:rPr>
          <w:rFonts w:ascii="Times New Roman" w:hAnsi="Times New Roman" w:cs="Times New Roman"/>
          <w:color w:val="auto"/>
        </w:rPr>
        <w:t>муниц</w:t>
      </w:r>
      <w:r w:rsidR="00B53AD0">
        <w:rPr>
          <w:rFonts w:ascii="Times New Roman" w:hAnsi="Times New Roman" w:cs="Times New Roman"/>
          <w:color w:val="auto"/>
        </w:rPr>
        <w:t>и</w:t>
      </w:r>
      <w:r w:rsidR="00B53AD0">
        <w:rPr>
          <w:rFonts w:ascii="Times New Roman" w:hAnsi="Times New Roman" w:cs="Times New Roman"/>
          <w:color w:val="auto"/>
        </w:rPr>
        <w:t>пального образования Апшеронского района</w:t>
      </w:r>
    </w:p>
    <w:p w:rsidR="00E74C9C" w:rsidRDefault="00E74C9C" w:rsidP="00E82CA1">
      <w:pPr>
        <w:ind w:firstLineChars="253" w:firstLine="708"/>
      </w:pPr>
    </w:p>
    <w:p w:rsidR="00F7580A" w:rsidRDefault="00F7580A" w:rsidP="00E82CA1">
      <w:pPr>
        <w:autoSpaceDE w:val="0"/>
        <w:autoSpaceDN w:val="0"/>
        <w:adjustRightInd w:val="0"/>
        <w:ind w:firstLine="540"/>
        <w:rPr>
          <w:rFonts w:eastAsia="Times New Roman"/>
        </w:rPr>
      </w:pPr>
      <w:r>
        <w:rPr>
          <w:rFonts w:eastAsia="Times New Roman"/>
        </w:rPr>
        <w:t xml:space="preserve">Оценка эффективности по каждой </w:t>
      </w:r>
      <w:r w:rsidR="00B53AD0">
        <w:rPr>
          <w:rFonts w:eastAsia="Times New Roman"/>
        </w:rPr>
        <w:t>муниципальной</w:t>
      </w:r>
      <w:r>
        <w:rPr>
          <w:rFonts w:eastAsia="Times New Roman"/>
        </w:rPr>
        <w:t xml:space="preserve"> программе </w:t>
      </w:r>
      <w:r w:rsidR="00B53AD0">
        <w:rPr>
          <w:rFonts w:eastAsia="Times New Roman"/>
        </w:rPr>
        <w:t>муниц</w:t>
      </w:r>
      <w:r w:rsidR="00B53AD0">
        <w:rPr>
          <w:rFonts w:eastAsia="Times New Roman"/>
        </w:rPr>
        <w:t>и</w:t>
      </w:r>
      <w:r w:rsidR="00B53AD0">
        <w:rPr>
          <w:rFonts w:eastAsia="Times New Roman"/>
        </w:rPr>
        <w:t>пального образования Апшеронский район</w:t>
      </w:r>
      <w:r>
        <w:rPr>
          <w:rFonts w:eastAsia="Times New Roman"/>
        </w:rPr>
        <w:t xml:space="preserve"> проводится ежегодно ее координ</w:t>
      </w:r>
      <w:r>
        <w:rPr>
          <w:rFonts w:eastAsia="Times New Roman"/>
        </w:rPr>
        <w:t>а</w:t>
      </w:r>
      <w:r>
        <w:rPr>
          <w:rFonts w:eastAsia="Times New Roman"/>
        </w:rPr>
        <w:t>тором.</w:t>
      </w:r>
    </w:p>
    <w:p w:rsidR="00F7580A" w:rsidRDefault="00F7580A" w:rsidP="00E82CA1">
      <w:pPr>
        <w:autoSpaceDE w:val="0"/>
        <w:autoSpaceDN w:val="0"/>
        <w:adjustRightInd w:val="0"/>
        <w:ind w:firstLine="540"/>
        <w:rPr>
          <w:rFonts w:eastAsiaTheme="minorHAnsi"/>
          <w:bCs w:val="0"/>
          <w:lang w:eastAsia="en-US"/>
        </w:rPr>
      </w:pPr>
      <w:r w:rsidRPr="00D321CD">
        <w:rPr>
          <w:rFonts w:eastAsia="Times New Roman"/>
        </w:rPr>
        <w:t xml:space="preserve">В соответствии с утвержденными </w:t>
      </w:r>
      <w:r w:rsidR="00B53AD0">
        <w:rPr>
          <w:rFonts w:eastAsia="Times New Roman"/>
        </w:rPr>
        <w:t>муниципальными программами муниц</w:t>
      </w:r>
      <w:r w:rsidR="00B53AD0">
        <w:rPr>
          <w:rFonts w:eastAsia="Times New Roman"/>
        </w:rPr>
        <w:t>и</w:t>
      </w:r>
      <w:r w:rsidR="00B53AD0">
        <w:rPr>
          <w:rFonts w:eastAsia="Times New Roman"/>
        </w:rPr>
        <w:t>пального образования Апшеронский район</w:t>
      </w:r>
      <w:r w:rsidRPr="00D321CD">
        <w:rPr>
          <w:rFonts w:eastAsia="Times New Roman"/>
        </w:rPr>
        <w:t xml:space="preserve"> </w:t>
      </w:r>
      <w:r>
        <w:rPr>
          <w:rFonts w:eastAsia="Times New Roman"/>
        </w:rPr>
        <w:t>м</w:t>
      </w:r>
      <w:r>
        <w:rPr>
          <w:rFonts w:eastAsiaTheme="minorHAnsi"/>
          <w:bCs w:val="0"/>
          <w:lang w:eastAsia="en-US"/>
        </w:rPr>
        <w:t xml:space="preserve">етодика оценки эффективности реализации большинства </w:t>
      </w:r>
      <w:r w:rsidR="00A55F3A">
        <w:rPr>
          <w:rFonts w:eastAsiaTheme="minorHAnsi"/>
          <w:bCs w:val="0"/>
          <w:lang w:eastAsia="en-US"/>
        </w:rPr>
        <w:t>муниципальных</w:t>
      </w:r>
      <w:r>
        <w:rPr>
          <w:rFonts w:eastAsiaTheme="minorHAnsi"/>
          <w:bCs w:val="0"/>
          <w:lang w:eastAsia="en-US"/>
        </w:rPr>
        <w:t xml:space="preserve"> программ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7580A" w:rsidRDefault="00F7580A" w:rsidP="00E82CA1">
      <w:pPr>
        <w:pStyle w:val="ConsPlusTitle"/>
        <w:shd w:val="clear" w:color="auto" w:fill="FFFFFF"/>
        <w:tabs>
          <w:tab w:val="left" w:pos="709"/>
        </w:tabs>
        <w:ind w:firstLine="709"/>
        <w:jc w:val="both"/>
        <w:rPr>
          <w:b w:val="0"/>
        </w:rPr>
      </w:pPr>
      <w:r w:rsidRPr="005E07EB">
        <w:rPr>
          <w:b w:val="0"/>
        </w:rPr>
        <w:t xml:space="preserve">Полностью достигнуты </w:t>
      </w:r>
      <w:r>
        <w:rPr>
          <w:b w:val="0"/>
        </w:rPr>
        <w:t>плановые значения целевых показателей п</w:t>
      </w:r>
      <w:r w:rsidRPr="005E07EB">
        <w:rPr>
          <w:b w:val="0"/>
        </w:rPr>
        <w:t xml:space="preserve">о </w:t>
      </w:r>
      <w:r w:rsidR="00A55F3A">
        <w:rPr>
          <w:b w:val="0"/>
        </w:rPr>
        <w:t>185</w:t>
      </w:r>
      <w:r w:rsidRPr="005E07EB">
        <w:rPr>
          <w:b w:val="0"/>
        </w:rPr>
        <w:t xml:space="preserve"> показателям из </w:t>
      </w:r>
      <w:r w:rsidR="00A55F3A">
        <w:rPr>
          <w:b w:val="0"/>
        </w:rPr>
        <w:t>198</w:t>
      </w:r>
      <w:r w:rsidR="00370D7C">
        <w:rPr>
          <w:b w:val="0"/>
        </w:rPr>
        <w:t>,</w:t>
      </w:r>
      <w:r w:rsidRPr="005E07EB">
        <w:rPr>
          <w:b w:val="0"/>
        </w:rPr>
        <w:t xml:space="preserve"> предусмотренных</w:t>
      </w:r>
      <w:r>
        <w:rPr>
          <w:b w:val="0"/>
        </w:rPr>
        <w:t xml:space="preserve"> к достижению в 201</w:t>
      </w:r>
      <w:r w:rsidR="000C1D6B">
        <w:rPr>
          <w:b w:val="0"/>
        </w:rPr>
        <w:t>8</w:t>
      </w:r>
      <w:r>
        <w:rPr>
          <w:b w:val="0"/>
        </w:rPr>
        <w:t xml:space="preserve"> году</w:t>
      </w:r>
      <w:r w:rsidRPr="005E07EB">
        <w:rPr>
          <w:b w:val="0"/>
        </w:rPr>
        <w:t>.</w:t>
      </w:r>
      <w:r>
        <w:rPr>
          <w:b w:val="0"/>
        </w:rPr>
        <w:t xml:space="preserve"> Средняя ст</w:t>
      </w:r>
      <w:r>
        <w:rPr>
          <w:b w:val="0"/>
        </w:rPr>
        <w:t>е</w:t>
      </w:r>
      <w:r>
        <w:rPr>
          <w:b w:val="0"/>
        </w:rPr>
        <w:t>пень достижения целевых показателей составила 9</w:t>
      </w:r>
      <w:r w:rsidR="000C1D6B">
        <w:rPr>
          <w:b w:val="0"/>
        </w:rPr>
        <w:t>8</w:t>
      </w:r>
      <w:r>
        <w:rPr>
          <w:b w:val="0"/>
        </w:rPr>
        <w:t>,</w:t>
      </w:r>
      <w:r w:rsidR="00A55F3A">
        <w:rPr>
          <w:b w:val="0"/>
        </w:rPr>
        <w:t>4</w:t>
      </w:r>
      <w:r>
        <w:rPr>
          <w:b w:val="0"/>
        </w:rPr>
        <w:t xml:space="preserve"> %.</w:t>
      </w:r>
    </w:p>
    <w:p w:rsidR="00F410CE" w:rsidRPr="004F61C6" w:rsidRDefault="00F410CE" w:rsidP="00046D17">
      <w:pPr>
        <w:pStyle w:val="1"/>
        <w:ind w:firstLineChars="253" w:firstLine="711"/>
        <w:rPr>
          <w:rFonts w:ascii="Times New Roman" w:hAnsi="Times New Roman" w:cs="Times New Roman"/>
          <w:color w:val="auto"/>
        </w:rPr>
      </w:pPr>
      <w:bookmarkStart w:id="5" w:name="_Toc453341886"/>
      <w:r w:rsidRPr="004F61C6">
        <w:rPr>
          <w:rFonts w:ascii="Times New Roman" w:hAnsi="Times New Roman" w:cs="Times New Roman"/>
          <w:color w:val="auto"/>
        </w:rPr>
        <w:t>3. Характеристика итогов реал</w:t>
      </w:r>
      <w:r w:rsidR="00434F32" w:rsidRPr="004F61C6">
        <w:rPr>
          <w:rFonts w:ascii="Times New Roman" w:hAnsi="Times New Roman" w:cs="Times New Roman"/>
          <w:color w:val="auto"/>
        </w:rPr>
        <w:t xml:space="preserve">изации </w:t>
      </w:r>
      <w:r w:rsidR="005858E9" w:rsidRPr="004F61C6">
        <w:rPr>
          <w:rFonts w:ascii="Times New Roman" w:hAnsi="Times New Roman" w:cs="Times New Roman"/>
          <w:color w:val="auto"/>
        </w:rPr>
        <w:t>муниципальных</w:t>
      </w:r>
      <w:r w:rsidR="00434F32" w:rsidRPr="004F61C6">
        <w:rPr>
          <w:rFonts w:ascii="Times New Roman" w:hAnsi="Times New Roman" w:cs="Times New Roman"/>
          <w:color w:val="auto"/>
        </w:rPr>
        <w:t xml:space="preserve"> программ </w:t>
      </w:r>
      <w:r w:rsidR="005858E9" w:rsidRPr="004F61C6">
        <w:rPr>
          <w:rFonts w:ascii="Times New Roman" w:hAnsi="Times New Roman" w:cs="Times New Roman"/>
          <w:color w:val="auto"/>
        </w:rPr>
        <w:t>м</w:t>
      </w:r>
      <w:r w:rsidR="005858E9" w:rsidRPr="004F61C6">
        <w:rPr>
          <w:rFonts w:ascii="Times New Roman" w:hAnsi="Times New Roman" w:cs="Times New Roman"/>
          <w:color w:val="auto"/>
        </w:rPr>
        <w:t>у</w:t>
      </w:r>
      <w:r w:rsidR="005858E9" w:rsidRPr="004F61C6">
        <w:rPr>
          <w:rFonts w:ascii="Times New Roman" w:hAnsi="Times New Roman" w:cs="Times New Roman"/>
          <w:color w:val="auto"/>
        </w:rPr>
        <w:t>ниципального образования Апшеронский район</w:t>
      </w:r>
      <w:r w:rsidRPr="004F61C6">
        <w:rPr>
          <w:rFonts w:ascii="Times New Roman" w:hAnsi="Times New Roman" w:cs="Times New Roman"/>
          <w:color w:val="auto"/>
        </w:rPr>
        <w:t xml:space="preserve"> в 201</w:t>
      </w:r>
      <w:r w:rsidR="009D07CF">
        <w:rPr>
          <w:rFonts w:ascii="Times New Roman" w:hAnsi="Times New Roman" w:cs="Times New Roman"/>
          <w:color w:val="auto"/>
        </w:rPr>
        <w:t>8</w:t>
      </w:r>
      <w:r w:rsidRPr="004F61C6">
        <w:rPr>
          <w:rFonts w:ascii="Times New Roman" w:hAnsi="Times New Roman" w:cs="Times New Roman"/>
          <w:color w:val="auto"/>
        </w:rPr>
        <w:t xml:space="preserve"> году</w:t>
      </w:r>
      <w:bookmarkEnd w:id="5"/>
    </w:p>
    <w:p w:rsidR="009372BD" w:rsidRPr="004F61C6" w:rsidRDefault="009372BD" w:rsidP="00046D17">
      <w:pPr>
        <w:pStyle w:val="2"/>
        <w:ind w:firstLineChars="253" w:firstLine="711"/>
      </w:pPr>
      <w:bookmarkStart w:id="6" w:name="_Toc453341887"/>
      <w:r w:rsidRPr="004F61C6">
        <w:t xml:space="preserve">3.1. О ходе реализации </w:t>
      </w:r>
      <w:r w:rsidR="005858E9" w:rsidRPr="004F61C6">
        <w:t>М</w:t>
      </w:r>
      <w:r w:rsidRPr="004F61C6">
        <w:t xml:space="preserve">П «Развитие </w:t>
      </w:r>
      <w:r w:rsidR="005858E9" w:rsidRPr="004F61C6">
        <w:t>образования</w:t>
      </w:r>
      <w:r w:rsidRPr="004F61C6">
        <w:t>»</w:t>
      </w:r>
      <w:bookmarkEnd w:id="6"/>
    </w:p>
    <w:p w:rsidR="00C67735" w:rsidRPr="004F61C6" w:rsidRDefault="001F1C91" w:rsidP="00046D17">
      <w:pPr>
        <w:ind w:firstLineChars="253" w:firstLine="708"/>
      </w:pPr>
      <w:r w:rsidRPr="004F61C6">
        <w:tab/>
      </w:r>
      <w:r w:rsidR="005858E9" w:rsidRPr="004F61C6">
        <w:t>Управление образования администрации муниципального образования Апшеронский район представляет доклад о ходе реализации муниципальной программы муниципального образования Апшеронский район «Развитие обр</w:t>
      </w:r>
      <w:r w:rsidR="005858E9" w:rsidRPr="004F61C6">
        <w:t>а</w:t>
      </w:r>
      <w:r w:rsidR="005858E9" w:rsidRPr="004F61C6">
        <w:t xml:space="preserve">зования» от </w:t>
      </w:r>
      <w:r w:rsidR="00C67735" w:rsidRPr="004F61C6">
        <w:t>11 октября 2013 года № 1172. В 201</w:t>
      </w:r>
      <w:r w:rsidR="005858E9" w:rsidRPr="004F61C6">
        <w:t>5</w:t>
      </w:r>
      <w:r w:rsidR="00C67735" w:rsidRPr="004F61C6">
        <w:t xml:space="preserve"> году внесено 3 изменения в программу.</w:t>
      </w:r>
    </w:p>
    <w:p w:rsidR="00C67735" w:rsidRPr="004F61C6" w:rsidRDefault="001F1C91" w:rsidP="005858E9">
      <w:pPr>
        <w:ind w:firstLineChars="253" w:firstLine="708"/>
      </w:pPr>
      <w:r w:rsidRPr="004F61C6">
        <w:tab/>
      </w:r>
      <w:r w:rsidR="00C67735" w:rsidRPr="004F61C6">
        <w:t xml:space="preserve">Координатор государственной программы – </w:t>
      </w:r>
      <w:r w:rsidR="005858E9" w:rsidRPr="004F61C6">
        <w:t>Управление образования а</w:t>
      </w:r>
      <w:r w:rsidR="005858E9" w:rsidRPr="004F61C6">
        <w:t>д</w:t>
      </w:r>
      <w:r w:rsidR="005858E9" w:rsidRPr="004F61C6">
        <w:t xml:space="preserve">министрации муниципального образования Апшеронский район. </w:t>
      </w:r>
    </w:p>
    <w:p w:rsidR="009D07CF" w:rsidRPr="00781A78" w:rsidRDefault="001F1C91" w:rsidP="009D07CF">
      <w:pPr>
        <w:widowControl w:val="0"/>
        <w:autoSpaceDE w:val="0"/>
        <w:autoSpaceDN w:val="0"/>
        <w:adjustRightInd w:val="0"/>
        <w:ind w:firstLine="900"/>
        <w:rPr>
          <w:color w:val="000000"/>
        </w:rPr>
      </w:pPr>
      <w:r w:rsidRPr="004F61C6">
        <w:tab/>
      </w:r>
      <w:r w:rsidR="009D07CF" w:rsidRPr="00781A78">
        <w:rPr>
          <w:color w:val="000000"/>
        </w:rPr>
        <w:t>Общий объем ассигнований в 201</w:t>
      </w:r>
      <w:r w:rsidR="009D07CF">
        <w:rPr>
          <w:color w:val="000000"/>
        </w:rPr>
        <w:t>8</w:t>
      </w:r>
      <w:r w:rsidR="009D07CF" w:rsidRPr="00781A78">
        <w:rPr>
          <w:color w:val="000000"/>
        </w:rPr>
        <w:t xml:space="preserve"> году составляет </w:t>
      </w:r>
      <w:r w:rsidR="009D07CF">
        <w:rPr>
          <w:color w:val="000000"/>
        </w:rPr>
        <w:t>950 199,2</w:t>
      </w:r>
      <w:r w:rsidR="009D07CF" w:rsidRPr="00781A78">
        <w:rPr>
          <w:color w:val="000000"/>
        </w:rPr>
        <w:t xml:space="preserve"> тыс. руб.  муниципальным заказчиком являл</w:t>
      </w:r>
      <w:r w:rsidR="009D07CF">
        <w:rPr>
          <w:color w:val="000000"/>
        </w:rPr>
        <w:t>ось</w:t>
      </w:r>
      <w:r w:rsidR="009D07CF" w:rsidRPr="00781A78">
        <w:rPr>
          <w:color w:val="000000"/>
        </w:rPr>
        <w:t xml:space="preserve"> Управление образование админис</w:t>
      </w:r>
      <w:r w:rsidR="009D07CF" w:rsidRPr="00781A78">
        <w:rPr>
          <w:color w:val="000000"/>
        </w:rPr>
        <w:t>т</w:t>
      </w:r>
      <w:r w:rsidR="009D07CF" w:rsidRPr="00781A78">
        <w:rPr>
          <w:color w:val="000000"/>
        </w:rPr>
        <w:t>рации муниципального образования Апшеронский район.</w:t>
      </w:r>
    </w:p>
    <w:p w:rsidR="009D07CF" w:rsidRPr="00781A78" w:rsidRDefault="009D07CF" w:rsidP="009D07CF">
      <w:pPr>
        <w:widowControl w:val="0"/>
        <w:autoSpaceDE w:val="0"/>
        <w:autoSpaceDN w:val="0"/>
        <w:adjustRightInd w:val="0"/>
        <w:ind w:firstLine="900"/>
        <w:rPr>
          <w:color w:val="000000"/>
        </w:rPr>
      </w:pPr>
      <w:r w:rsidRPr="00781A78">
        <w:rPr>
          <w:color w:val="000000"/>
        </w:rPr>
        <w:t>Общий объем ассигнований в 201</w:t>
      </w:r>
      <w:r>
        <w:rPr>
          <w:color w:val="000000"/>
        </w:rPr>
        <w:t>8</w:t>
      </w:r>
      <w:r w:rsidRPr="00781A78">
        <w:rPr>
          <w:color w:val="000000"/>
        </w:rPr>
        <w:t xml:space="preserve"> году в разрезе источников финанс</w:t>
      </w:r>
      <w:r w:rsidRPr="00781A78">
        <w:rPr>
          <w:color w:val="000000"/>
        </w:rPr>
        <w:t>и</w:t>
      </w:r>
      <w:r w:rsidRPr="00781A78">
        <w:rPr>
          <w:color w:val="000000"/>
        </w:rPr>
        <w:t>рования составля</w:t>
      </w:r>
      <w:r>
        <w:rPr>
          <w:color w:val="000000"/>
        </w:rPr>
        <w:t>л</w:t>
      </w:r>
      <w:r w:rsidRPr="00781A78">
        <w:rPr>
          <w:color w:val="000000"/>
        </w:rPr>
        <w:t>:</w:t>
      </w:r>
    </w:p>
    <w:p w:rsidR="009D07CF" w:rsidRPr="00781A78" w:rsidRDefault="009D07CF" w:rsidP="009D07CF">
      <w:pPr>
        <w:widowControl w:val="0"/>
        <w:autoSpaceDE w:val="0"/>
        <w:autoSpaceDN w:val="0"/>
        <w:adjustRightInd w:val="0"/>
        <w:rPr>
          <w:color w:val="000000"/>
        </w:rPr>
      </w:pPr>
      <w:r w:rsidRPr="00781A78">
        <w:rPr>
          <w:color w:val="000000"/>
        </w:rPr>
        <w:t xml:space="preserve">- краевой бюджет – </w:t>
      </w:r>
      <w:r>
        <w:rPr>
          <w:color w:val="000000"/>
        </w:rPr>
        <w:t>605 438,4</w:t>
      </w:r>
      <w:r w:rsidRPr="00781A78">
        <w:rPr>
          <w:color w:val="000000"/>
        </w:rPr>
        <w:t xml:space="preserve"> тыс. руб., муниципальным заказчиком явл</w:t>
      </w:r>
      <w:r w:rsidRPr="00781A78">
        <w:rPr>
          <w:color w:val="000000"/>
        </w:rPr>
        <w:t>я</w:t>
      </w:r>
      <w:r w:rsidRPr="00781A78">
        <w:rPr>
          <w:color w:val="000000"/>
        </w:rPr>
        <w:t>ется Управление образование администрации муниципального образования Апшеронский район;</w:t>
      </w:r>
    </w:p>
    <w:p w:rsidR="009D07CF" w:rsidRPr="00781A78" w:rsidRDefault="009D07CF" w:rsidP="009D07CF">
      <w:pPr>
        <w:widowControl w:val="0"/>
        <w:autoSpaceDE w:val="0"/>
        <w:autoSpaceDN w:val="0"/>
        <w:adjustRightInd w:val="0"/>
        <w:rPr>
          <w:color w:val="000000"/>
        </w:rPr>
      </w:pPr>
      <w:r w:rsidRPr="00781A78">
        <w:rPr>
          <w:color w:val="000000"/>
        </w:rPr>
        <w:t xml:space="preserve">- районный бюджет – </w:t>
      </w:r>
      <w:r>
        <w:rPr>
          <w:color w:val="000000"/>
        </w:rPr>
        <w:t>288 640,0</w:t>
      </w:r>
      <w:r w:rsidRPr="00781A78">
        <w:rPr>
          <w:color w:val="000000"/>
        </w:rPr>
        <w:t xml:space="preserve"> тыс. руб. муниципальным заказчиком я</w:t>
      </w:r>
      <w:r w:rsidRPr="00781A78">
        <w:rPr>
          <w:color w:val="000000"/>
        </w:rPr>
        <w:t>в</w:t>
      </w:r>
      <w:r w:rsidRPr="00781A78">
        <w:rPr>
          <w:color w:val="000000"/>
        </w:rPr>
        <w:t>ляется Управление образование администрации муниципального образования Апшеронский район;</w:t>
      </w:r>
    </w:p>
    <w:p w:rsidR="009D07CF" w:rsidRPr="00781A78" w:rsidRDefault="009D07CF" w:rsidP="009D07CF">
      <w:pPr>
        <w:widowControl w:val="0"/>
        <w:autoSpaceDE w:val="0"/>
        <w:autoSpaceDN w:val="0"/>
        <w:adjustRightInd w:val="0"/>
        <w:rPr>
          <w:bCs w:val="0"/>
          <w:noProof/>
          <w:color w:val="000000"/>
        </w:rPr>
      </w:pPr>
      <w:r w:rsidRPr="00781A78">
        <w:rPr>
          <w:color w:val="000000"/>
        </w:rPr>
        <w:t xml:space="preserve">- внебюджетные источники – </w:t>
      </w:r>
      <w:r>
        <w:rPr>
          <w:color w:val="000000"/>
        </w:rPr>
        <w:t>56 120,8</w:t>
      </w:r>
      <w:r w:rsidRPr="00781A78">
        <w:rPr>
          <w:color w:val="000000"/>
        </w:rPr>
        <w:t xml:space="preserve"> тыс. руб. главным распорядителем средств является Управление образование администрации муниципального о</w:t>
      </w:r>
      <w:r w:rsidRPr="00781A78">
        <w:rPr>
          <w:color w:val="000000"/>
        </w:rPr>
        <w:t>б</w:t>
      </w:r>
      <w:r w:rsidRPr="00781A78">
        <w:rPr>
          <w:color w:val="000000"/>
        </w:rPr>
        <w:t>разования Апшеронский район, расходование средств осуществляется</w:t>
      </w:r>
      <w:r w:rsidRPr="00781A78">
        <w:rPr>
          <w:bCs w:val="0"/>
          <w:noProof/>
          <w:color w:val="000000"/>
        </w:rPr>
        <w:t xml:space="preserve"> муниципальными учреждениями, подведомственными управлению образования администрации муниципального образования Апшеронский район.</w:t>
      </w:r>
    </w:p>
    <w:p w:rsidR="009D07CF" w:rsidRDefault="009D07CF" w:rsidP="009D07CF">
      <w:pPr>
        <w:widowControl w:val="0"/>
        <w:autoSpaceDE w:val="0"/>
        <w:autoSpaceDN w:val="0"/>
        <w:adjustRightInd w:val="0"/>
        <w:ind w:firstLine="900"/>
        <w:rPr>
          <w:color w:val="000000"/>
        </w:rPr>
      </w:pPr>
      <w:r w:rsidRPr="00781A78">
        <w:rPr>
          <w:color w:val="000000"/>
        </w:rPr>
        <w:t>Распределение объема финансирования предусмотренного муниципал</w:t>
      </w:r>
      <w:r w:rsidRPr="00781A78">
        <w:rPr>
          <w:color w:val="000000"/>
        </w:rPr>
        <w:t>ь</w:t>
      </w:r>
      <w:r w:rsidRPr="00781A78">
        <w:rPr>
          <w:color w:val="000000"/>
        </w:rPr>
        <w:t>ной программой в разрезе источни</w:t>
      </w:r>
      <w:r>
        <w:rPr>
          <w:color w:val="000000"/>
        </w:rPr>
        <w:t>ков финансирования представлено</w:t>
      </w:r>
      <w:r w:rsidRPr="00781A78">
        <w:rPr>
          <w:color w:val="000000"/>
        </w:rPr>
        <w:t xml:space="preserve"> на </w:t>
      </w:r>
      <w:r w:rsidRPr="00ED1406">
        <w:rPr>
          <w:color w:val="000000"/>
          <w:u w:val="single"/>
        </w:rPr>
        <w:t>Ди</w:t>
      </w:r>
      <w:r w:rsidRPr="00ED1406">
        <w:rPr>
          <w:color w:val="000000"/>
          <w:u w:val="single"/>
        </w:rPr>
        <w:t>а</w:t>
      </w:r>
      <w:r w:rsidRPr="00ED1406">
        <w:rPr>
          <w:color w:val="000000"/>
          <w:u w:val="single"/>
        </w:rPr>
        <w:t>грамме № 1</w:t>
      </w:r>
      <w:r w:rsidRPr="00781A78">
        <w:rPr>
          <w:color w:val="000000"/>
        </w:rPr>
        <w:t>.</w:t>
      </w:r>
    </w:p>
    <w:p w:rsidR="009D07CF" w:rsidRPr="00781A78" w:rsidRDefault="009D07CF" w:rsidP="009D07CF">
      <w:pPr>
        <w:widowControl w:val="0"/>
        <w:autoSpaceDE w:val="0"/>
        <w:autoSpaceDN w:val="0"/>
        <w:adjustRightInd w:val="0"/>
        <w:rPr>
          <w:color w:val="000000"/>
        </w:rPr>
      </w:pPr>
    </w:p>
    <w:p w:rsidR="009D07CF" w:rsidRPr="00781A78" w:rsidRDefault="009D07CF" w:rsidP="009D07CF">
      <w:pPr>
        <w:widowControl w:val="0"/>
        <w:autoSpaceDE w:val="0"/>
        <w:autoSpaceDN w:val="0"/>
        <w:adjustRightInd w:val="0"/>
        <w:ind w:firstLine="142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059680" cy="267589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07CF" w:rsidRPr="00781A78" w:rsidRDefault="009D07CF" w:rsidP="009D07CF">
      <w:pPr>
        <w:widowControl w:val="0"/>
        <w:autoSpaceDE w:val="0"/>
        <w:autoSpaceDN w:val="0"/>
        <w:adjustRightInd w:val="0"/>
        <w:ind w:firstLine="900"/>
        <w:rPr>
          <w:color w:val="000000"/>
        </w:rPr>
      </w:pPr>
    </w:p>
    <w:p w:rsidR="009D07CF" w:rsidRPr="00781A78" w:rsidRDefault="009D07CF" w:rsidP="009D07CF">
      <w:pPr>
        <w:widowControl w:val="0"/>
        <w:autoSpaceDE w:val="0"/>
        <w:autoSpaceDN w:val="0"/>
        <w:adjustRightInd w:val="0"/>
        <w:ind w:firstLine="900"/>
        <w:rPr>
          <w:color w:val="000000"/>
        </w:rPr>
      </w:pPr>
    </w:p>
    <w:p w:rsidR="009D07CF" w:rsidRPr="00781A78" w:rsidRDefault="009D07CF" w:rsidP="009D07CF">
      <w:pPr>
        <w:widowControl w:val="0"/>
        <w:autoSpaceDE w:val="0"/>
        <w:autoSpaceDN w:val="0"/>
        <w:adjustRightInd w:val="0"/>
        <w:ind w:firstLine="900"/>
        <w:rPr>
          <w:color w:val="000000"/>
        </w:rPr>
      </w:pPr>
      <w:r w:rsidRPr="00781A78">
        <w:rPr>
          <w:color w:val="000000"/>
        </w:rPr>
        <w:t>Сведения о фактических объемах финансирования муниципальной пр</w:t>
      </w:r>
      <w:r w:rsidRPr="00781A78">
        <w:rPr>
          <w:color w:val="000000"/>
        </w:rPr>
        <w:t>о</w:t>
      </w:r>
      <w:r w:rsidRPr="00781A78">
        <w:rPr>
          <w:color w:val="000000"/>
        </w:rPr>
        <w:t>граммы в целом и по каждому мероприятию подпрограмм в разрезе источников финансирования.</w:t>
      </w:r>
    </w:p>
    <w:p w:rsidR="009D07CF" w:rsidRPr="00781A78" w:rsidRDefault="009D07CF" w:rsidP="009D07CF">
      <w:pPr>
        <w:ind w:firstLine="900"/>
        <w:rPr>
          <w:color w:val="000000"/>
        </w:rPr>
      </w:pPr>
      <w:r w:rsidRPr="00781A78">
        <w:rPr>
          <w:color w:val="000000"/>
        </w:rPr>
        <w:t>По Подпрограмме № 1 «Развитие дошкольного и общего образования детей» объем ассигнований в 201</w:t>
      </w:r>
      <w:r>
        <w:rPr>
          <w:color w:val="000000"/>
        </w:rPr>
        <w:t>8</w:t>
      </w:r>
      <w:r w:rsidRPr="00781A78">
        <w:rPr>
          <w:color w:val="000000"/>
        </w:rPr>
        <w:t xml:space="preserve"> году составля</w:t>
      </w:r>
      <w:r>
        <w:rPr>
          <w:color w:val="000000"/>
        </w:rPr>
        <w:t>л</w:t>
      </w:r>
      <w:r w:rsidRPr="00781A78">
        <w:rPr>
          <w:color w:val="000000"/>
        </w:rPr>
        <w:t xml:space="preserve"> </w:t>
      </w:r>
      <w:r>
        <w:rPr>
          <w:color w:val="000000"/>
        </w:rPr>
        <w:t>859 501,6</w:t>
      </w:r>
      <w:r w:rsidRPr="00781A78">
        <w:rPr>
          <w:color w:val="000000"/>
        </w:rPr>
        <w:t xml:space="preserve"> тыс. руб., муниц</w:t>
      </w:r>
      <w:r w:rsidRPr="00781A78">
        <w:rPr>
          <w:color w:val="000000"/>
        </w:rPr>
        <w:t>и</w:t>
      </w:r>
      <w:r w:rsidRPr="00781A78">
        <w:rPr>
          <w:color w:val="000000"/>
        </w:rPr>
        <w:t>па</w:t>
      </w:r>
      <w:r>
        <w:rPr>
          <w:color w:val="000000"/>
        </w:rPr>
        <w:t>льным заказчиком являлось</w:t>
      </w:r>
      <w:r w:rsidRPr="00781A78">
        <w:rPr>
          <w:color w:val="000000"/>
        </w:rPr>
        <w:t xml:space="preserve"> Управление образование администрации мун</w:t>
      </w:r>
      <w:r w:rsidRPr="00781A78">
        <w:rPr>
          <w:color w:val="000000"/>
        </w:rPr>
        <w:t>и</w:t>
      </w:r>
      <w:r w:rsidRPr="00781A78">
        <w:rPr>
          <w:color w:val="000000"/>
        </w:rPr>
        <w:t>ципального образования Апшеронский район.</w:t>
      </w:r>
    </w:p>
    <w:p w:rsidR="009D07CF" w:rsidRPr="00781A78" w:rsidRDefault="009D07CF" w:rsidP="009D07CF">
      <w:pPr>
        <w:tabs>
          <w:tab w:val="left" w:pos="567"/>
        </w:tabs>
        <w:autoSpaceDE w:val="0"/>
        <w:autoSpaceDN w:val="0"/>
        <w:adjustRightInd w:val="0"/>
        <w:ind w:firstLine="900"/>
        <w:rPr>
          <w:color w:val="000000"/>
        </w:rPr>
      </w:pPr>
      <w:r w:rsidRPr="00781A78">
        <w:rPr>
          <w:color w:val="000000"/>
        </w:rPr>
        <w:t>По Подпрограмме № 2 «Развитие дополнительного образования детей» объем ассигнований в 201</w:t>
      </w:r>
      <w:r>
        <w:rPr>
          <w:color w:val="000000"/>
        </w:rPr>
        <w:t>8</w:t>
      </w:r>
      <w:r w:rsidRPr="00781A78">
        <w:rPr>
          <w:color w:val="000000"/>
        </w:rPr>
        <w:t xml:space="preserve"> году составля</w:t>
      </w:r>
      <w:r>
        <w:rPr>
          <w:color w:val="000000"/>
        </w:rPr>
        <w:t>л</w:t>
      </w:r>
      <w:r w:rsidRPr="00781A78">
        <w:rPr>
          <w:color w:val="000000"/>
        </w:rPr>
        <w:t xml:space="preserve"> 4</w:t>
      </w:r>
      <w:r>
        <w:rPr>
          <w:color w:val="000000"/>
        </w:rPr>
        <w:t>4 084,9</w:t>
      </w:r>
      <w:r w:rsidRPr="00781A78">
        <w:rPr>
          <w:color w:val="000000"/>
        </w:rPr>
        <w:t xml:space="preserve"> тыс. руб., муниципальным заказчиком явля</w:t>
      </w:r>
      <w:r>
        <w:rPr>
          <w:color w:val="000000"/>
        </w:rPr>
        <w:t>лось</w:t>
      </w:r>
      <w:r w:rsidRPr="00781A78">
        <w:rPr>
          <w:color w:val="000000"/>
        </w:rPr>
        <w:t xml:space="preserve"> Управление образование администрации муниципального образования Апшеронский район.</w:t>
      </w:r>
    </w:p>
    <w:p w:rsidR="009D07CF" w:rsidRPr="00781A78" w:rsidRDefault="009D07CF" w:rsidP="009D07CF">
      <w:pPr>
        <w:tabs>
          <w:tab w:val="center" w:pos="360"/>
        </w:tabs>
        <w:ind w:firstLine="900"/>
        <w:rPr>
          <w:color w:val="000000"/>
        </w:rPr>
      </w:pPr>
      <w:r w:rsidRPr="00781A78">
        <w:rPr>
          <w:color w:val="000000"/>
        </w:rPr>
        <w:t>По Подпрограмме № 3 «</w:t>
      </w:r>
      <w:hyperlink r:id="rId13" w:history="1">
        <w:r w:rsidRPr="00781A78">
          <w:rPr>
            <w:color w:val="000000"/>
          </w:rPr>
          <w:t>Обеспечение</w:t>
        </w:r>
      </w:hyperlink>
      <w:r w:rsidRPr="00781A78">
        <w:rPr>
          <w:color w:val="000000"/>
        </w:rPr>
        <w:t xml:space="preserve"> реализации муниципальной пр</w:t>
      </w:r>
      <w:r w:rsidRPr="00781A78">
        <w:rPr>
          <w:color w:val="000000"/>
        </w:rPr>
        <w:t>о</w:t>
      </w:r>
      <w:r w:rsidRPr="00781A78">
        <w:rPr>
          <w:color w:val="000000"/>
        </w:rPr>
        <w:t>граммы и прочие мероприятия в области образования» объем ассигнований в 201</w:t>
      </w:r>
      <w:r>
        <w:rPr>
          <w:color w:val="000000"/>
        </w:rPr>
        <w:t>8</w:t>
      </w:r>
      <w:r w:rsidRPr="00781A78">
        <w:rPr>
          <w:color w:val="000000"/>
        </w:rPr>
        <w:t xml:space="preserve"> году составля</w:t>
      </w:r>
      <w:r>
        <w:rPr>
          <w:color w:val="000000"/>
        </w:rPr>
        <w:t>л</w:t>
      </w:r>
      <w:r w:rsidRPr="00781A78">
        <w:rPr>
          <w:color w:val="000000"/>
        </w:rPr>
        <w:t xml:space="preserve"> </w:t>
      </w:r>
      <w:r>
        <w:rPr>
          <w:color w:val="000000"/>
        </w:rPr>
        <w:t>46 612,7</w:t>
      </w:r>
      <w:r w:rsidRPr="00781A78">
        <w:rPr>
          <w:color w:val="000000"/>
        </w:rPr>
        <w:t xml:space="preserve"> тыс. руб.</w:t>
      </w:r>
      <w:r>
        <w:rPr>
          <w:color w:val="000000"/>
        </w:rPr>
        <w:t xml:space="preserve">, муниципальным заказчиком являлось </w:t>
      </w:r>
      <w:r w:rsidRPr="00781A78">
        <w:rPr>
          <w:color w:val="000000"/>
        </w:rPr>
        <w:t>Управление образование администрации муниципального образования Апш</w:t>
      </w:r>
      <w:r w:rsidRPr="00781A78">
        <w:rPr>
          <w:color w:val="000000"/>
        </w:rPr>
        <w:t>е</w:t>
      </w:r>
      <w:r w:rsidRPr="00781A78">
        <w:rPr>
          <w:color w:val="000000"/>
        </w:rPr>
        <w:t>ронский район.</w:t>
      </w:r>
    </w:p>
    <w:p w:rsidR="009D07CF" w:rsidRPr="00245F43" w:rsidRDefault="009D07CF" w:rsidP="009D07CF">
      <w:pPr>
        <w:widowControl w:val="0"/>
        <w:autoSpaceDE w:val="0"/>
        <w:autoSpaceDN w:val="0"/>
        <w:adjustRightInd w:val="0"/>
        <w:ind w:firstLine="900"/>
        <w:rPr>
          <w:color w:val="000000"/>
          <w:u w:val="single"/>
        </w:rPr>
      </w:pPr>
      <w:r w:rsidRPr="00781A78">
        <w:rPr>
          <w:color w:val="000000"/>
        </w:rPr>
        <w:t>Распределение объема финансирования предусмотренного муниципал</w:t>
      </w:r>
      <w:r w:rsidRPr="00781A78">
        <w:rPr>
          <w:color w:val="000000"/>
        </w:rPr>
        <w:t>ь</w:t>
      </w:r>
      <w:r w:rsidRPr="00781A78">
        <w:rPr>
          <w:color w:val="000000"/>
        </w:rPr>
        <w:t xml:space="preserve">ной программой в разрезе подпрограмм представлено на </w:t>
      </w:r>
      <w:r w:rsidRPr="00245F43">
        <w:rPr>
          <w:color w:val="000000"/>
          <w:u w:val="single"/>
        </w:rPr>
        <w:t>Диаграмме № 2.</w:t>
      </w:r>
    </w:p>
    <w:p w:rsidR="009D07CF" w:rsidRPr="00781A78" w:rsidRDefault="009D07CF" w:rsidP="009D07CF">
      <w:pPr>
        <w:widowControl w:val="0"/>
        <w:autoSpaceDE w:val="0"/>
        <w:autoSpaceDN w:val="0"/>
        <w:adjustRightInd w:val="0"/>
        <w:rPr>
          <w:color w:val="000000"/>
        </w:rPr>
      </w:pPr>
    </w:p>
    <w:p w:rsidR="009D07CF" w:rsidRPr="00781A78" w:rsidRDefault="009D07CF" w:rsidP="009D07CF">
      <w:pPr>
        <w:ind w:firstLine="284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693410" cy="3314700"/>
            <wp:effectExtent l="19050" t="0" r="2159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07CF" w:rsidRDefault="009D07CF" w:rsidP="009D07CF">
      <w:pPr>
        <w:ind w:firstLine="900"/>
        <w:rPr>
          <w:color w:val="000000"/>
        </w:rPr>
      </w:pPr>
    </w:p>
    <w:p w:rsidR="009D07CF" w:rsidRPr="00781A78" w:rsidRDefault="009D07CF" w:rsidP="009D07CF">
      <w:pPr>
        <w:ind w:firstLine="900"/>
        <w:rPr>
          <w:color w:val="000000"/>
        </w:rPr>
      </w:pPr>
      <w:r w:rsidRPr="00781A78">
        <w:rPr>
          <w:color w:val="000000"/>
        </w:rPr>
        <w:t>Все мероприятия муниципальной программы выполнены в полном об</w:t>
      </w:r>
      <w:r w:rsidRPr="00781A78">
        <w:rPr>
          <w:color w:val="000000"/>
        </w:rPr>
        <w:t>ъ</w:t>
      </w:r>
      <w:r w:rsidRPr="00781A78">
        <w:rPr>
          <w:color w:val="000000"/>
        </w:rPr>
        <w:t>еме.</w:t>
      </w:r>
    </w:p>
    <w:p w:rsidR="009D07CF" w:rsidRPr="0014077C" w:rsidRDefault="009D07CF" w:rsidP="009D07CF">
      <w:pPr>
        <w:widowControl w:val="0"/>
        <w:autoSpaceDE w:val="0"/>
        <w:autoSpaceDN w:val="0"/>
        <w:adjustRightInd w:val="0"/>
        <w:ind w:firstLine="900"/>
        <w:rPr>
          <w:bCs w:val="0"/>
          <w:noProof/>
          <w:color w:val="000000"/>
        </w:rPr>
      </w:pPr>
      <w:r w:rsidRPr="0014077C">
        <w:rPr>
          <w:bCs w:val="0"/>
          <w:noProof/>
          <w:color w:val="000000"/>
        </w:rPr>
        <w:t>Отклонение освоенных средств от плановых значений, предусмотренных программой за счет бюджетных средств составл</w:t>
      </w:r>
      <w:r>
        <w:rPr>
          <w:bCs w:val="0"/>
          <w:noProof/>
          <w:color w:val="000000"/>
        </w:rPr>
        <w:t>яло</w:t>
      </w:r>
      <w:r w:rsidRPr="0014077C">
        <w:rPr>
          <w:bCs w:val="0"/>
          <w:noProof/>
          <w:color w:val="000000"/>
        </w:rPr>
        <w:t xml:space="preserve"> 6 322,7 тыс. руб., из них:</w:t>
      </w:r>
    </w:p>
    <w:p w:rsidR="009D07CF" w:rsidRPr="00781A78" w:rsidRDefault="009D07CF" w:rsidP="009D07CF">
      <w:pPr>
        <w:ind w:firstLine="708"/>
        <w:rPr>
          <w:color w:val="000000"/>
        </w:rPr>
      </w:pPr>
      <w:r w:rsidRPr="00781A78">
        <w:rPr>
          <w:color w:val="000000"/>
        </w:rPr>
        <w:t xml:space="preserve">1) по подпрограмме № 1 «Развитие дошкольного и общего образования детей» в сумме </w:t>
      </w:r>
      <w:r>
        <w:rPr>
          <w:color w:val="000000"/>
        </w:rPr>
        <w:t>5 577,3</w:t>
      </w:r>
      <w:r w:rsidRPr="00781A78">
        <w:rPr>
          <w:color w:val="000000"/>
        </w:rPr>
        <w:t xml:space="preserve"> тыс. руб., в том числе:</w:t>
      </w:r>
    </w:p>
    <w:p w:rsidR="009D07CF" w:rsidRDefault="009D07CF" w:rsidP="009D07CF">
      <w:pPr>
        <w:ind w:firstLine="900"/>
        <w:rPr>
          <w:color w:val="000000"/>
        </w:rPr>
      </w:pPr>
      <w:r>
        <w:rPr>
          <w:color w:val="000000"/>
        </w:rPr>
        <w:t>- мероприятие по обеспечению выплаты компенсации части родител</w:t>
      </w:r>
      <w:r>
        <w:rPr>
          <w:color w:val="000000"/>
        </w:rPr>
        <w:t>ь</w:t>
      </w:r>
      <w:r>
        <w:rPr>
          <w:color w:val="000000"/>
        </w:rPr>
        <w:t>ской платы за присмотр и уход за детьми, посещающими организации, реал</w:t>
      </w:r>
      <w:r>
        <w:rPr>
          <w:color w:val="000000"/>
        </w:rPr>
        <w:t>и</w:t>
      </w:r>
      <w:r>
        <w:rPr>
          <w:color w:val="000000"/>
        </w:rPr>
        <w:t>зующие общеобразовательную программу дошкольного образования – за счёт средств краевого бюджета 40,0 тыс. руб. – назначение и выплат  компенсации части родительской платы на содержание ребёнка производится ежеквартально за предыдущие, фактически оплаченные родителями месяцы содержания р</w:t>
      </w:r>
      <w:r>
        <w:rPr>
          <w:color w:val="000000"/>
        </w:rPr>
        <w:t>е</w:t>
      </w:r>
      <w:r>
        <w:rPr>
          <w:color w:val="000000"/>
        </w:rPr>
        <w:t>бёнка  в образовательном учреждении, с учётом размера фактически начисле</w:t>
      </w:r>
      <w:r>
        <w:rPr>
          <w:color w:val="000000"/>
        </w:rPr>
        <w:t>н</w:t>
      </w:r>
      <w:r>
        <w:rPr>
          <w:color w:val="000000"/>
        </w:rPr>
        <w:t>ной родительской платы. Выплаты произведены в полном объёме, задолженн</w:t>
      </w:r>
      <w:r>
        <w:rPr>
          <w:color w:val="000000"/>
        </w:rPr>
        <w:t>о</w:t>
      </w:r>
      <w:r>
        <w:rPr>
          <w:color w:val="000000"/>
        </w:rPr>
        <w:t>сти нет;</w:t>
      </w:r>
    </w:p>
    <w:p w:rsidR="009D07CF" w:rsidRDefault="009D07CF" w:rsidP="009D07CF">
      <w:pPr>
        <w:ind w:firstLine="900"/>
        <w:rPr>
          <w:color w:val="000000"/>
        </w:rPr>
      </w:pPr>
      <w:r w:rsidRPr="00781A78">
        <w:rPr>
          <w:color w:val="000000"/>
        </w:rPr>
        <w:t xml:space="preserve">- мероприятие по финансовому обеспечению </w:t>
      </w:r>
      <w:r>
        <w:rPr>
          <w:color w:val="000000"/>
        </w:rPr>
        <w:t>муниципальных учрежд</w:t>
      </w:r>
      <w:r>
        <w:rPr>
          <w:color w:val="000000"/>
        </w:rPr>
        <w:t>е</w:t>
      </w:r>
      <w:r>
        <w:rPr>
          <w:color w:val="000000"/>
        </w:rPr>
        <w:t>ний в, том числе субсидии бюджетным и автономным учреждениям на осущ</w:t>
      </w:r>
      <w:r>
        <w:rPr>
          <w:color w:val="000000"/>
        </w:rPr>
        <w:t>е</w:t>
      </w:r>
      <w:r>
        <w:rPr>
          <w:color w:val="000000"/>
        </w:rPr>
        <w:t xml:space="preserve">ствление мероприятий по повышению уровня безопасности муниципальных образовательных учреждений за счёт средств </w:t>
      </w:r>
      <w:r w:rsidRPr="00781A78">
        <w:rPr>
          <w:color w:val="000000"/>
        </w:rPr>
        <w:t xml:space="preserve">районного бюджета в сумме </w:t>
      </w:r>
      <w:r>
        <w:rPr>
          <w:color w:val="000000"/>
        </w:rPr>
        <w:t>2 441,7</w:t>
      </w:r>
      <w:r w:rsidRPr="00781A78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781A78">
        <w:rPr>
          <w:color w:val="000000"/>
        </w:rPr>
        <w:t xml:space="preserve">руб. - выплаты </w:t>
      </w:r>
      <w:r>
        <w:rPr>
          <w:color w:val="000000"/>
        </w:rPr>
        <w:t>производились</w:t>
      </w:r>
      <w:r w:rsidRPr="00781A78">
        <w:rPr>
          <w:color w:val="000000"/>
        </w:rPr>
        <w:t xml:space="preserve"> по фактически представленным д</w:t>
      </w:r>
      <w:r w:rsidRPr="00781A78">
        <w:rPr>
          <w:color w:val="000000"/>
        </w:rPr>
        <w:t>о</w:t>
      </w:r>
      <w:r w:rsidRPr="00781A78">
        <w:rPr>
          <w:color w:val="000000"/>
        </w:rPr>
        <w:t>кументам, остаток средств сложился в связи с отсутстви</w:t>
      </w:r>
      <w:r>
        <w:rPr>
          <w:color w:val="000000"/>
        </w:rPr>
        <w:t>ем потребности на о</w:t>
      </w:r>
      <w:r>
        <w:rPr>
          <w:color w:val="000000"/>
        </w:rPr>
        <w:t>т</w:t>
      </w:r>
      <w:r>
        <w:rPr>
          <w:color w:val="000000"/>
        </w:rPr>
        <w:t>четную дату;</w:t>
      </w:r>
    </w:p>
    <w:p w:rsidR="009D07CF" w:rsidRDefault="009D07CF" w:rsidP="009D07CF">
      <w:pPr>
        <w:ind w:firstLine="900"/>
        <w:rPr>
          <w:color w:val="000000"/>
        </w:rPr>
      </w:pPr>
      <w:r>
        <w:rPr>
          <w:color w:val="000000"/>
        </w:rPr>
        <w:t>- мероприятие по финансовому обеспечению муниципальных учрежд</w:t>
      </w:r>
      <w:r>
        <w:rPr>
          <w:color w:val="000000"/>
        </w:rPr>
        <w:t>е</w:t>
      </w:r>
      <w:r>
        <w:rPr>
          <w:color w:val="000000"/>
        </w:rPr>
        <w:t>ний, в том числе субсидии бюджетным и автономным учреждениям на орган</w:t>
      </w:r>
      <w:r>
        <w:rPr>
          <w:color w:val="000000"/>
        </w:rPr>
        <w:t>и</w:t>
      </w:r>
      <w:r>
        <w:rPr>
          <w:color w:val="000000"/>
        </w:rPr>
        <w:t>зацию питания в общеобразовательных учреждениях, обеспечение молоком и молочными продуктами учащихся дневных общеобразовательных учреждений, реализующих общеобразовательные программы</w:t>
      </w:r>
      <w:r w:rsidRPr="00DB17BE">
        <w:rPr>
          <w:color w:val="000000"/>
        </w:rPr>
        <w:t xml:space="preserve"> </w:t>
      </w:r>
      <w:r>
        <w:rPr>
          <w:color w:val="000000"/>
        </w:rPr>
        <w:t xml:space="preserve">за счёт средств районного бюджета </w:t>
      </w:r>
      <w:r w:rsidRPr="00781A78">
        <w:rPr>
          <w:color w:val="000000"/>
        </w:rPr>
        <w:t xml:space="preserve">в сумме </w:t>
      </w:r>
      <w:r>
        <w:rPr>
          <w:color w:val="000000"/>
        </w:rPr>
        <w:t>277,2</w:t>
      </w:r>
      <w:r w:rsidRPr="00781A78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781A78">
        <w:rPr>
          <w:color w:val="000000"/>
        </w:rPr>
        <w:t xml:space="preserve">руб. - выплаты </w:t>
      </w:r>
      <w:r>
        <w:rPr>
          <w:color w:val="000000"/>
        </w:rPr>
        <w:t>производились</w:t>
      </w:r>
      <w:r w:rsidRPr="00781A78">
        <w:rPr>
          <w:color w:val="000000"/>
        </w:rPr>
        <w:t xml:space="preserve"> по фактически пре</w:t>
      </w:r>
      <w:r w:rsidRPr="00781A78">
        <w:rPr>
          <w:color w:val="000000"/>
        </w:rPr>
        <w:t>д</w:t>
      </w:r>
      <w:r w:rsidRPr="00781A78">
        <w:rPr>
          <w:color w:val="000000"/>
        </w:rPr>
        <w:lastRenderedPageBreak/>
        <w:t>ставленным документам, остаток средств сложился в связи с отсутстви</w:t>
      </w:r>
      <w:r>
        <w:rPr>
          <w:color w:val="000000"/>
        </w:rPr>
        <w:t>ем п</w:t>
      </w:r>
      <w:r>
        <w:rPr>
          <w:color w:val="000000"/>
        </w:rPr>
        <w:t>о</w:t>
      </w:r>
      <w:r>
        <w:rPr>
          <w:color w:val="000000"/>
        </w:rPr>
        <w:t>требности на отчетную дату;</w:t>
      </w:r>
    </w:p>
    <w:p w:rsidR="009D07CF" w:rsidRDefault="009D07CF" w:rsidP="009D07CF">
      <w:pPr>
        <w:ind w:firstLine="900"/>
        <w:rPr>
          <w:color w:val="000000"/>
        </w:rPr>
      </w:pPr>
      <w:r w:rsidRPr="00781A78">
        <w:rPr>
          <w:color w:val="000000"/>
        </w:rPr>
        <w:t xml:space="preserve">- мероприятие по финансовому обеспечению </w:t>
      </w:r>
      <w:r>
        <w:rPr>
          <w:color w:val="000000"/>
        </w:rPr>
        <w:t>муниципальных учрежд</w:t>
      </w:r>
      <w:r>
        <w:rPr>
          <w:color w:val="000000"/>
        </w:rPr>
        <w:t>е</w:t>
      </w:r>
      <w:r>
        <w:rPr>
          <w:color w:val="000000"/>
        </w:rPr>
        <w:t>ний, в том числе субсидии бюджетным учреждениям, на обеспечение льготным питанием учащихся из многодетных семей в муниципальных общеобразов</w:t>
      </w:r>
      <w:r>
        <w:rPr>
          <w:color w:val="000000"/>
        </w:rPr>
        <w:t>а</w:t>
      </w:r>
      <w:r>
        <w:rPr>
          <w:color w:val="000000"/>
        </w:rPr>
        <w:t xml:space="preserve">тельных организациях </w:t>
      </w:r>
      <w:r w:rsidRPr="00781A78">
        <w:rPr>
          <w:color w:val="000000"/>
        </w:rPr>
        <w:t xml:space="preserve">за счет средств </w:t>
      </w:r>
      <w:r>
        <w:rPr>
          <w:color w:val="000000"/>
        </w:rPr>
        <w:t>краевого</w:t>
      </w:r>
      <w:r w:rsidRPr="00781A78">
        <w:rPr>
          <w:color w:val="000000"/>
        </w:rPr>
        <w:t xml:space="preserve"> бюджета в сумме </w:t>
      </w:r>
      <w:r>
        <w:rPr>
          <w:color w:val="000000"/>
        </w:rPr>
        <w:t>350,3</w:t>
      </w:r>
      <w:r w:rsidRPr="00781A78">
        <w:rPr>
          <w:color w:val="000000"/>
        </w:rPr>
        <w:t xml:space="preserve"> тыс. руб. </w:t>
      </w:r>
      <w:r>
        <w:rPr>
          <w:color w:val="000000"/>
        </w:rPr>
        <w:t>-</w:t>
      </w:r>
      <w:r w:rsidRPr="00C13B93">
        <w:rPr>
          <w:color w:val="000000"/>
        </w:rPr>
        <w:t xml:space="preserve"> </w:t>
      </w:r>
      <w:r w:rsidRPr="00781A78">
        <w:rPr>
          <w:color w:val="000000"/>
        </w:rPr>
        <w:t xml:space="preserve">выплаты </w:t>
      </w:r>
      <w:r>
        <w:rPr>
          <w:color w:val="000000"/>
        </w:rPr>
        <w:t>производились</w:t>
      </w:r>
      <w:r w:rsidRPr="00781A78">
        <w:rPr>
          <w:color w:val="000000"/>
        </w:rPr>
        <w:t xml:space="preserve"> по фактически представленным документам</w:t>
      </w:r>
      <w:r>
        <w:rPr>
          <w:color w:val="000000"/>
        </w:rPr>
        <w:t xml:space="preserve">, </w:t>
      </w:r>
      <w:r w:rsidRPr="00781A78">
        <w:rPr>
          <w:color w:val="000000"/>
        </w:rPr>
        <w:t>о</w:t>
      </w:r>
      <w:r w:rsidRPr="00781A78">
        <w:rPr>
          <w:color w:val="000000"/>
        </w:rPr>
        <w:t>с</w:t>
      </w:r>
      <w:r w:rsidRPr="00781A78">
        <w:rPr>
          <w:color w:val="000000"/>
        </w:rPr>
        <w:t>таток средств сложился в связи с отсутстви</w:t>
      </w:r>
      <w:r>
        <w:rPr>
          <w:color w:val="000000"/>
        </w:rPr>
        <w:t>ем потребности на отчетную дату;</w:t>
      </w:r>
    </w:p>
    <w:p w:rsidR="009D07CF" w:rsidRDefault="009D07CF" w:rsidP="009D07CF">
      <w:pPr>
        <w:ind w:firstLine="900"/>
        <w:rPr>
          <w:color w:val="000000"/>
        </w:rPr>
      </w:pPr>
      <w:r>
        <w:rPr>
          <w:color w:val="000000"/>
        </w:rPr>
        <w:t>- мероприятие по финансовому обеспечению муниципальных учрежд</w:t>
      </w:r>
      <w:r>
        <w:rPr>
          <w:color w:val="000000"/>
        </w:rPr>
        <w:t>е</w:t>
      </w:r>
      <w:r>
        <w:rPr>
          <w:color w:val="000000"/>
        </w:rPr>
        <w:t>ний, в том числе субсидии бюджетным учреждениям на организацию предо</w:t>
      </w:r>
      <w:r>
        <w:rPr>
          <w:color w:val="000000"/>
        </w:rPr>
        <w:t>с</w:t>
      </w:r>
      <w:r>
        <w:rPr>
          <w:color w:val="000000"/>
        </w:rPr>
        <w:t>тавления общедоступного и бесплатного начального общего, основного общ</w:t>
      </w:r>
      <w:r>
        <w:rPr>
          <w:color w:val="000000"/>
        </w:rPr>
        <w:t>е</w:t>
      </w:r>
      <w:r>
        <w:rPr>
          <w:color w:val="000000"/>
        </w:rPr>
        <w:t>го, среднего общего образования по основным общеобразовательным программ в муниципальных образовательных организациях (приобретение автобусов и микроавтобусов для муниципальных  образовательных организаций)</w:t>
      </w:r>
      <w:r w:rsidRPr="00032058">
        <w:rPr>
          <w:color w:val="000000"/>
        </w:rPr>
        <w:t xml:space="preserve"> </w:t>
      </w:r>
      <w:r w:rsidRPr="00781A78">
        <w:rPr>
          <w:color w:val="000000"/>
        </w:rPr>
        <w:t xml:space="preserve">за счет средств </w:t>
      </w:r>
      <w:r>
        <w:rPr>
          <w:color w:val="000000"/>
        </w:rPr>
        <w:t>районного</w:t>
      </w:r>
      <w:r w:rsidRPr="00781A78">
        <w:rPr>
          <w:color w:val="000000"/>
        </w:rPr>
        <w:t xml:space="preserve"> бюджета в сумме </w:t>
      </w:r>
      <w:r>
        <w:rPr>
          <w:color w:val="000000"/>
        </w:rPr>
        <w:t>648,2</w:t>
      </w:r>
      <w:r w:rsidRPr="00781A78">
        <w:rPr>
          <w:color w:val="000000"/>
        </w:rPr>
        <w:t xml:space="preserve"> тыс. руб. </w:t>
      </w:r>
      <w:r>
        <w:rPr>
          <w:color w:val="000000"/>
        </w:rPr>
        <w:t>-</w:t>
      </w:r>
      <w:r w:rsidRPr="00C13B93">
        <w:rPr>
          <w:color w:val="000000"/>
        </w:rPr>
        <w:t xml:space="preserve"> </w:t>
      </w:r>
      <w:r w:rsidRPr="00781A78">
        <w:rPr>
          <w:color w:val="000000"/>
        </w:rPr>
        <w:t xml:space="preserve">выплаты </w:t>
      </w:r>
      <w:r>
        <w:rPr>
          <w:color w:val="000000"/>
        </w:rPr>
        <w:t>производились</w:t>
      </w:r>
      <w:r w:rsidRPr="00781A78">
        <w:rPr>
          <w:color w:val="000000"/>
        </w:rPr>
        <w:t xml:space="preserve"> по фактически представленным документам</w:t>
      </w:r>
      <w:r>
        <w:rPr>
          <w:color w:val="000000"/>
        </w:rPr>
        <w:t xml:space="preserve">, </w:t>
      </w:r>
      <w:r w:rsidRPr="00781A78">
        <w:rPr>
          <w:color w:val="000000"/>
        </w:rPr>
        <w:t>остаток средств сложился в связи с отсутстви</w:t>
      </w:r>
      <w:r>
        <w:rPr>
          <w:color w:val="000000"/>
        </w:rPr>
        <w:t>ем потребности на отчетную дату;</w:t>
      </w:r>
    </w:p>
    <w:p w:rsidR="009D07CF" w:rsidRDefault="009D07CF" w:rsidP="009D07CF">
      <w:pPr>
        <w:ind w:firstLine="900"/>
        <w:rPr>
          <w:color w:val="000000"/>
        </w:rPr>
      </w:pPr>
      <w:r w:rsidRPr="00781A78">
        <w:rPr>
          <w:color w:val="000000"/>
        </w:rPr>
        <w:t>- мероприятие п</w:t>
      </w:r>
      <w:r>
        <w:rPr>
          <w:color w:val="000000"/>
        </w:rPr>
        <w:t>о финансовому обеспечению</w:t>
      </w:r>
      <w:r w:rsidRPr="00781A78">
        <w:rPr>
          <w:color w:val="000000"/>
        </w:rPr>
        <w:t xml:space="preserve"> муниципальных уч</w:t>
      </w:r>
      <w:r>
        <w:rPr>
          <w:color w:val="000000"/>
        </w:rPr>
        <w:t>режд</w:t>
      </w:r>
      <w:r>
        <w:rPr>
          <w:color w:val="000000"/>
        </w:rPr>
        <w:t>е</w:t>
      </w:r>
      <w:r>
        <w:rPr>
          <w:color w:val="000000"/>
        </w:rPr>
        <w:t>ний, в том числе субсидии</w:t>
      </w:r>
      <w:r w:rsidRPr="00781A78">
        <w:rPr>
          <w:color w:val="000000"/>
        </w:rPr>
        <w:t xml:space="preserve"> бюджетным и автономным учреждениям,</w:t>
      </w:r>
      <w:r>
        <w:rPr>
          <w:color w:val="000000"/>
        </w:rPr>
        <w:t xml:space="preserve"> </w:t>
      </w:r>
      <w:r w:rsidRPr="00781A78">
        <w:rPr>
          <w:color w:val="000000"/>
        </w:rPr>
        <w:t xml:space="preserve">на </w:t>
      </w:r>
      <w:r>
        <w:rPr>
          <w:color w:val="000000"/>
        </w:rPr>
        <w:t>осущ</w:t>
      </w:r>
      <w:r>
        <w:rPr>
          <w:color w:val="000000"/>
        </w:rPr>
        <w:t>е</w:t>
      </w:r>
      <w:r>
        <w:rPr>
          <w:color w:val="000000"/>
        </w:rPr>
        <w:t xml:space="preserve">ствление капитального ремонта </w:t>
      </w:r>
      <w:r w:rsidRPr="00781A78">
        <w:rPr>
          <w:color w:val="000000"/>
        </w:rPr>
        <w:t xml:space="preserve">за счет средств </w:t>
      </w:r>
      <w:r>
        <w:rPr>
          <w:color w:val="000000"/>
        </w:rPr>
        <w:t>районного</w:t>
      </w:r>
      <w:r w:rsidRPr="00781A78">
        <w:rPr>
          <w:color w:val="000000"/>
        </w:rPr>
        <w:t xml:space="preserve"> бюджета в сумме </w:t>
      </w:r>
      <w:r>
        <w:rPr>
          <w:color w:val="000000"/>
        </w:rPr>
        <w:t>403,3</w:t>
      </w:r>
      <w:r w:rsidRPr="00781A78">
        <w:rPr>
          <w:color w:val="000000"/>
        </w:rPr>
        <w:t xml:space="preserve"> тыс. руб. - выплата </w:t>
      </w:r>
      <w:r>
        <w:rPr>
          <w:color w:val="000000"/>
        </w:rPr>
        <w:t>производилась на основании фактически предста</w:t>
      </w:r>
      <w:r>
        <w:rPr>
          <w:color w:val="000000"/>
        </w:rPr>
        <w:t>в</w:t>
      </w:r>
      <w:r>
        <w:rPr>
          <w:color w:val="000000"/>
        </w:rPr>
        <w:t>ленных</w:t>
      </w:r>
      <w:r w:rsidRPr="00781A78">
        <w:rPr>
          <w:color w:val="000000"/>
        </w:rPr>
        <w:t xml:space="preserve"> документ</w:t>
      </w:r>
      <w:r>
        <w:rPr>
          <w:color w:val="000000"/>
        </w:rPr>
        <w:t>ов</w:t>
      </w:r>
      <w:r w:rsidRPr="00781A78">
        <w:rPr>
          <w:color w:val="000000"/>
        </w:rPr>
        <w:t>, остаток средств сложился в связи с отсутствием потребн</w:t>
      </w:r>
      <w:r w:rsidRPr="00781A78">
        <w:rPr>
          <w:color w:val="000000"/>
        </w:rPr>
        <w:t>о</w:t>
      </w:r>
      <w:r w:rsidRPr="00781A78">
        <w:rPr>
          <w:color w:val="000000"/>
        </w:rPr>
        <w:t>сти на отчетную дату. Задолженности нет;</w:t>
      </w:r>
    </w:p>
    <w:p w:rsidR="009D07CF" w:rsidRPr="003C244E" w:rsidRDefault="009D07CF" w:rsidP="009D07CF">
      <w:pPr>
        <w:ind w:firstLine="900"/>
        <w:rPr>
          <w:color w:val="000000"/>
        </w:rPr>
      </w:pPr>
      <w:r w:rsidRPr="003C244E">
        <w:rPr>
          <w:color w:val="000000"/>
        </w:rPr>
        <w:t>- мероприятие по финансовому обеспечению строительство детского сада на 95 мест по адресу: Апшеронский район, станица Кубанская, улица Красная, 37а за счёт средств районного бюджета в сумме 1 120,0 тыс. руб. -оплата производилась на основании представленных документов и фактически выполненных работ. Причиной неосвоенных бюджетных ассигнований явилось замечание ГАУ Краснодарского края «Краснодаркрайгосэкспертиза» о прое</w:t>
      </w:r>
      <w:r w:rsidRPr="003C244E">
        <w:rPr>
          <w:color w:val="000000"/>
        </w:rPr>
        <w:t>к</w:t>
      </w:r>
      <w:r w:rsidRPr="003C244E">
        <w:rPr>
          <w:color w:val="000000"/>
        </w:rPr>
        <w:t>тировании дополнительной резервной сква</w:t>
      </w:r>
      <w:r>
        <w:rPr>
          <w:color w:val="000000"/>
        </w:rPr>
        <w:t xml:space="preserve">жины и водозаборного сооружения. По проекту бурения проведена корректировка, разрабатывается проект </w:t>
      </w:r>
      <w:r w:rsidRPr="003C244E">
        <w:rPr>
          <w:color w:val="000000"/>
        </w:rPr>
        <w:t>допо</w:t>
      </w:r>
      <w:r w:rsidRPr="003C244E">
        <w:rPr>
          <w:color w:val="000000"/>
        </w:rPr>
        <w:t>л</w:t>
      </w:r>
      <w:r w:rsidRPr="003C244E">
        <w:rPr>
          <w:color w:val="000000"/>
        </w:rPr>
        <w:t>нительной резервной сква</w:t>
      </w:r>
      <w:r>
        <w:rPr>
          <w:color w:val="000000"/>
        </w:rPr>
        <w:t>жины и водозаборного сооружения;</w:t>
      </w:r>
    </w:p>
    <w:p w:rsidR="009D07CF" w:rsidRDefault="009D07CF" w:rsidP="009D07CF">
      <w:pPr>
        <w:ind w:firstLine="900"/>
        <w:rPr>
          <w:color w:val="000000"/>
        </w:rPr>
      </w:pPr>
      <w:r w:rsidRPr="00781A78">
        <w:rPr>
          <w:color w:val="000000"/>
        </w:rPr>
        <w:t xml:space="preserve">- мероприятие по </w:t>
      </w:r>
      <w:r>
        <w:rPr>
          <w:color w:val="000000"/>
        </w:rPr>
        <w:t xml:space="preserve">финансовому </w:t>
      </w:r>
      <w:r w:rsidRPr="00781A78">
        <w:rPr>
          <w:color w:val="000000"/>
        </w:rPr>
        <w:t xml:space="preserve">обеспечению </w:t>
      </w:r>
      <w:r>
        <w:rPr>
          <w:color w:val="000000"/>
        </w:rPr>
        <w:t>муниципальных учрежд</w:t>
      </w:r>
      <w:r>
        <w:rPr>
          <w:color w:val="000000"/>
        </w:rPr>
        <w:t>е</w:t>
      </w:r>
      <w:r>
        <w:rPr>
          <w:color w:val="000000"/>
        </w:rPr>
        <w:t>ний, в том числе субсидии бюджетным и автономным учреждениям за счёт средств на дополнительную помощь для решения социально-значимых вопр</w:t>
      </w:r>
      <w:r>
        <w:rPr>
          <w:color w:val="000000"/>
        </w:rPr>
        <w:t>о</w:t>
      </w:r>
      <w:r>
        <w:rPr>
          <w:color w:val="000000"/>
        </w:rPr>
        <w:t>сов за счёт средств районного</w:t>
      </w:r>
      <w:r w:rsidRPr="00781A78">
        <w:rPr>
          <w:color w:val="000000"/>
        </w:rPr>
        <w:t xml:space="preserve"> бюджета в сумме </w:t>
      </w:r>
      <w:r>
        <w:rPr>
          <w:color w:val="000000"/>
        </w:rPr>
        <w:t>216,0</w:t>
      </w:r>
      <w:r w:rsidRPr="00781A78">
        <w:rPr>
          <w:color w:val="000000"/>
        </w:rPr>
        <w:t xml:space="preserve"> тыс. руб.</w:t>
      </w:r>
      <w:r>
        <w:rPr>
          <w:color w:val="000000"/>
        </w:rPr>
        <w:t xml:space="preserve"> -</w:t>
      </w:r>
      <w:r w:rsidRPr="00781A78">
        <w:rPr>
          <w:color w:val="000000"/>
        </w:rPr>
        <w:t xml:space="preserve"> выплата </w:t>
      </w:r>
      <w:r>
        <w:rPr>
          <w:color w:val="000000"/>
        </w:rPr>
        <w:t>пр</w:t>
      </w:r>
      <w:r>
        <w:rPr>
          <w:color w:val="000000"/>
        </w:rPr>
        <w:t>о</w:t>
      </w:r>
      <w:r>
        <w:rPr>
          <w:color w:val="000000"/>
        </w:rPr>
        <w:t>изводилась на основании фактически представленных</w:t>
      </w:r>
      <w:r w:rsidRPr="00781A78">
        <w:rPr>
          <w:color w:val="000000"/>
        </w:rPr>
        <w:t xml:space="preserve"> документ</w:t>
      </w:r>
      <w:r>
        <w:rPr>
          <w:color w:val="000000"/>
        </w:rPr>
        <w:t>ов</w:t>
      </w:r>
      <w:r w:rsidRPr="00781A78">
        <w:rPr>
          <w:color w:val="000000"/>
        </w:rPr>
        <w:t>, остаток средств сложился в связи с отсутствием потребности на отчетную дату. Задо</w:t>
      </w:r>
      <w:r w:rsidRPr="00781A78">
        <w:rPr>
          <w:color w:val="000000"/>
        </w:rPr>
        <w:t>л</w:t>
      </w:r>
      <w:r w:rsidRPr="00781A78">
        <w:rPr>
          <w:color w:val="000000"/>
        </w:rPr>
        <w:t>женности нет;</w:t>
      </w:r>
    </w:p>
    <w:p w:rsidR="009D07CF" w:rsidRDefault="009D07CF" w:rsidP="009D07CF">
      <w:pPr>
        <w:ind w:firstLine="900"/>
        <w:rPr>
          <w:color w:val="000000"/>
        </w:rPr>
      </w:pPr>
      <w:r w:rsidRPr="001002CF">
        <w:rPr>
          <w:color w:val="000000"/>
        </w:rPr>
        <w:t>- мероприятие по предоставлению субсидий бюджетному учреждению на изготовление проектно-сметной документации на строительство  малобю</w:t>
      </w:r>
      <w:r w:rsidRPr="001002CF">
        <w:rPr>
          <w:color w:val="000000"/>
        </w:rPr>
        <w:t>д</w:t>
      </w:r>
      <w:r w:rsidRPr="001002CF">
        <w:rPr>
          <w:color w:val="000000"/>
        </w:rPr>
        <w:t>жетного спортивного комплекса МБОУСОШ № 13 и проведение экспертизы проекта</w:t>
      </w:r>
      <w:r>
        <w:rPr>
          <w:color w:val="000000"/>
        </w:rPr>
        <w:t xml:space="preserve"> за счёт средств районного бюджета в сумме 80,6 тыс. руб.</w:t>
      </w:r>
      <w:r w:rsidRPr="001002CF">
        <w:rPr>
          <w:color w:val="000000"/>
        </w:rPr>
        <w:t xml:space="preserve"> </w:t>
      </w:r>
      <w:r>
        <w:rPr>
          <w:color w:val="000000"/>
        </w:rPr>
        <w:t>-</w:t>
      </w:r>
      <w:r w:rsidRPr="00781A78">
        <w:rPr>
          <w:color w:val="000000"/>
        </w:rPr>
        <w:t xml:space="preserve"> выплата </w:t>
      </w:r>
      <w:r>
        <w:rPr>
          <w:color w:val="000000"/>
        </w:rPr>
        <w:t>производилась на основании фактически представленных</w:t>
      </w:r>
      <w:r w:rsidRPr="00781A78">
        <w:rPr>
          <w:color w:val="000000"/>
        </w:rPr>
        <w:t xml:space="preserve"> документ</w:t>
      </w:r>
      <w:r>
        <w:rPr>
          <w:color w:val="000000"/>
        </w:rPr>
        <w:t>ов</w:t>
      </w:r>
      <w:r w:rsidRPr="00781A78">
        <w:rPr>
          <w:color w:val="000000"/>
        </w:rPr>
        <w:t>, остаток средств сложился в связи с отсутствием потребности на отчетную дату. Задо</w:t>
      </w:r>
      <w:r w:rsidRPr="00781A78">
        <w:rPr>
          <w:color w:val="000000"/>
        </w:rPr>
        <w:t>л</w:t>
      </w:r>
      <w:r w:rsidRPr="00781A78">
        <w:rPr>
          <w:color w:val="000000"/>
        </w:rPr>
        <w:t>женности нет;</w:t>
      </w:r>
    </w:p>
    <w:p w:rsidR="009D07CF" w:rsidRDefault="009D07CF" w:rsidP="009D07CF">
      <w:pPr>
        <w:ind w:firstLine="708"/>
        <w:rPr>
          <w:color w:val="000000"/>
        </w:rPr>
      </w:pPr>
      <w:r w:rsidRPr="00781A78">
        <w:rPr>
          <w:color w:val="000000"/>
        </w:rPr>
        <w:lastRenderedPageBreak/>
        <w:t xml:space="preserve">2) по подпрограмме № 2 «Развитие дополнительного образования детей» в сумме </w:t>
      </w:r>
      <w:r>
        <w:rPr>
          <w:color w:val="000000"/>
        </w:rPr>
        <w:t>731,</w:t>
      </w:r>
      <w:r w:rsidRPr="00781A78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781A78">
        <w:rPr>
          <w:color w:val="000000"/>
        </w:rPr>
        <w:t>руб., в том числе:</w:t>
      </w:r>
    </w:p>
    <w:p w:rsidR="009D07CF" w:rsidRPr="00CB16D7" w:rsidRDefault="009D07CF" w:rsidP="009D07CF">
      <w:pPr>
        <w:ind w:firstLine="708"/>
        <w:rPr>
          <w:color w:val="000000"/>
        </w:rPr>
      </w:pPr>
      <w:r w:rsidRPr="00CB16D7">
        <w:rPr>
          <w:color w:val="000000"/>
        </w:rPr>
        <w:t xml:space="preserve">- </w:t>
      </w:r>
      <w:r>
        <w:rPr>
          <w:color w:val="000000"/>
        </w:rPr>
        <w:t>мероприятие по вы</w:t>
      </w:r>
      <w:r w:rsidRPr="00CB16D7">
        <w:rPr>
          <w:color w:val="000000"/>
        </w:rPr>
        <w:t>плат</w:t>
      </w:r>
      <w:r>
        <w:rPr>
          <w:color w:val="000000"/>
        </w:rPr>
        <w:t>е</w:t>
      </w:r>
      <w:r w:rsidRPr="00CB16D7">
        <w:rPr>
          <w:color w:val="000000"/>
        </w:rPr>
        <w:t xml:space="preserve"> стипендий главы муниципального образования Апшеронский район одаренным детям в области физической культуры и спорта</w:t>
      </w:r>
      <w:r>
        <w:rPr>
          <w:color w:val="000000"/>
        </w:rPr>
        <w:t xml:space="preserve"> за счёт средств районного бюджета в сумме 6,0 тыс. руб.-</w:t>
      </w:r>
      <w:r w:rsidRPr="00CB16D7">
        <w:rPr>
          <w:color w:val="000000"/>
        </w:rPr>
        <w:t xml:space="preserve"> </w:t>
      </w:r>
      <w:r w:rsidRPr="00781A78">
        <w:rPr>
          <w:color w:val="000000"/>
        </w:rPr>
        <w:t xml:space="preserve">выплата </w:t>
      </w:r>
      <w:r>
        <w:rPr>
          <w:color w:val="000000"/>
        </w:rPr>
        <w:t>производ</w:t>
      </w:r>
      <w:r>
        <w:rPr>
          <w:color w:val="000000"/>
        </w:rPr>
        <w:t>и</w:t>
      </w:r>
      <w:r>
        <w:rPr>
          <w:color w:val="000000"/>
        </w:rPr>
        <w:t>лась на основании фактически представленных</w:t>
      </w:r>
      <w:r w:rsidRPr="00781A78">
        <w:rPr>
          <w:color w:val="000000"/>
        </w:rPr>
        <w:t xml:space="preserve"> документ</w:t>
      </w:r>
      <w:r>
        <w:rPr>
          <w:color w:val="000000"/>
        </w:rPr>
        <w:t>ов</w:t>
      </w:r>
      <w:r w:rsidRPr="00781A78">
        <w:rPr>
          <w:color w:val="000000"/>
        </w:rPr>
        <w:t>, остаток средств сложился в связи с отсутствием потребности на отчетную дату.</w:t>
      </w:r>
    </w:p>
    <w:p w:rsidR="009D07CF" w:rsidRPr="00781A78" w:rsidRDefault="009D07CF" w:rsidP="009D07CF">
      <w:pPr>
        <w:ind w:firstLine="900"/>
        <w:rPr>
          <w:color w:val="000000"/>
        </w:rPr>
      </w:pPr>
      <w:r w:rsidRPr="00781A78">
        <w:rPr>
          <w:color w:val="000000"/>
        </w:rPr>
        <w:t xml:space="preserve">- </w:t>
      </w:r>
      <w:r>
        <w:rPr>
          <w:color w:val="000000"/>
        </w:rPr>
        <w:t>финансовое обеспечение муниципальных учреждений в том числе су</w:t>
      </w:r>
      <w:r>
        <w:rPr>
          <w:color w:val="000000"/>
        </w:rPr>
        <w:t>б</w:t>
      </w:r>
      <w:r>
        <w:rPr>
          <w:color w:val="000000"/>
        </w:rPr>
        <w:t>сидии бюджетным и автономным учреждениям на осуществление мероприятий по повышению уровня безопасности муниципальных образовательных учре</w:t>
      </w:r>
      <w:r>
        <w:rPr>
          <w:color w:val="000000"/>
        </w:rPr>
        <w:t>ж</w:t>
      </w:r>
      <w:r>
        <w:rPr>
          <w:color w:val="000000"/>
        </w:rPr>
        <w:t>дений</w:t>
      </w:r>
      <w:r w:rsidRPr="00781A78">
        <w:rPr>
          <w:color w:val="000000"/>
        </w:rPr>
        <w:t xml:space="preserve"> в сумме </w:t>
      </w:r>
      <w:r>
        <w:rPr>
          <w:color w:val="000000"/>
        </w:rPr>
        <w:t xml:space="preserve">725,0 </w:t>
      </w:r>
      <w:r w:rsidRPr="00781A78">
        <w:rPr>
          <w:color w:val="000000"/>
        </w:rPr>
        <w:t>тыс. руб. за счет средств районного бюджета. Оплата пр</w:t>
      </w:r>
      <w:r w:rsidRPr="00781A78">
        <w:rPr>
          <w:color w:val="000000"/>
        </w:rPr>
        <w:t>о</w:t>
      </w:r>
      <w:r w:rsidRPr="00781A78">
        <w:rPr>
          <w:color w:val="000000"/>
        </w:rPr>
        <w:t>изводи</w:t>
      </w:r>
      <w:r>
        <w:rPr>
          <w:color w:val="000000"/>
        </w:rPr>
        <w:t>лась</w:t>
      </w:r>
      <w:r w:rsidRPr="00781A78">
        <w:rPr>
          <w:color w:val="000000"/>
        </w:rPr>
        <w:t xml:space="preserve"> по фактическим затратам </w:t>
      </w:r>
      <w:r>
        <w:rPr>
          <w:color w:val="000000"/>
        </w:rPr>
        <w:t>на основании</w:t>
      </w:r>
      <w:r w:rsidRPr="00781A78">
        <w:rPr>
          <w:color w:val="000000"/>
        </w:rPr>
        <w:t xml:space="preserve"> представленны</w:t>
      </w:r>
      <w:r>
        <w:rPr>
          <w:color w:val="000000"/>
        </w:rPr>
        <w:t>х</w:t>
      </w:r>
      <w:r w:rsidRPr="00781A78">
        <w:rPr>
          <w:color w:val="000000"/>
        </w:rPr>
        <w:t xml:space="preserve"> докуме</w:t>
      </w:r>
      <w:r w:rsidRPr="00781A78">
        <w:rPr>
          <w:color w:val="000000"/>
        </w:rPr>
        <w:t>н</w:t>
      </w:r>
      <w:r w:rsidRPr="00781A78">
        <w:rPr>
          <w:color w:val="000000"/>
        </w:rPr>
        <w:t>т</w:t>
      </w:r>
      <w:r>
        <w:rPr>
          <w:color w:val="000000"/>
        </w:rPr>
        <w:t xml:space="preserve">ов. </w:t>
      </w:r>
      <w:r w:rsidRPr="00781A78">
        <w:rPr>
          <w:color w:val="000000"/>
        </w:rPr>
        <w:t>Задолженности нет;</w:t>
      </w:r>
    </w:p>
    <w:p w:rsidR="009D07CF" w:rsidRDefault="009D07CF" w:rsidP="009D07CF">
      <w:pPr>
        <w:ind w:firstLine="708"/>
        <w:rPr>
          <w:color w:val="000000"/>
        </w:rPr>
      </w:pPr>
      <w:r w:rsidRPr="009456E2">
        <w:rPr>
          <w:color w:val="000000"/>
        </w:rPr>
        <w:t>3) по подпрограмме № 3 «</w:t>
      </w:r>
      <w:hyperlink r:id="rId15" w:history="1">
        <w:r w:rsidRPr="009456E2">
          <w:rPr>
            <w:color w:val="000000"/>
          </w:rPr>
          <w:t>Обеспечение</w:t>
        </w:r>
      </w:hyperlink>
      <w:r w:rsidRPr="009456E2">
        <w:rPr>
          <w:color w:val="000000"/>
        </w:rPr>
        <w:t xml:space="preserve"> реализации муниципальной пр</w:t>
      </w:r>
      <w:r w:rsidRPr="009456E2">
        <w:rPr>
          <w:color w:val="000000"/>
        </w:rPr>
        <w:t>о</w:t>
      </w:r>
      <w:r w:rsidRPr="009456E2">
        <w:rPr>
          <w:color w:val="000000"/>
        </w:rPr>
        <w:t>граммы и прочие мероприятия в области образования» в сумме 14,4 тыс. руб., в том числе:</w:t>
      </w:r>
    </w:p>
    <w:p w:rsidR="009D07CF" w:rsidRPr="007411EB" w:rsidRDefault="009D07CF" w:rsidP="009D07C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Pr="007411EB">
        <w:rPr>
          <w:color w:val="000000"/>
        </w:rPr>
        <w:t xml:space="preserve">- </w:t>
      </w:r>
      <w:r>
        <w:rPr>
          <w:color w:val="000000"/>
        </w:rPr>
        <w:t>мероприятие по ф</w:t>
      </w:r>
      <w:r w:rsidRPr="007411EB">
        <w:rPr>
          <w:color w:val="000000"/>
        </w:rPr>
        <w:t>инансово</w:t>
      </w:r>
      <w:r>
        <w:rPr>
          <w:color w:val="000000"/>
        </w:rPr>
        <w:t>му</w:t>
      </w:r>
      <w:r w:rsidRPr="007411EB">
        <w:rPr>
          <w:color w:val="000000"/>
        </w:rPr>
        <w:t xml:space="preserve"> обеспечени</w:t>
      </w:r>
      <w:r>
        <w:rPr>
          <w:color w:val="000000"/>
        </w:rPr>
        <w:t>ю</w:t>
      </w:r>
      <w:r w:rsidRPr="007411EB">
        <w:rPr>
          <w:color w:val="000000"/>
        </w:rPr>
        <w:t xml:space="preserve"> деятельности упра</w:t>
      </w:r>
      <w:r w:rsidRPr="007411EB">
        <w:rPr>
          <w:color w:val="000000"/>
        </w:rPr>
        <w:t>в</w:t>
      </w:r>
      <w:r w:rsidRPr="007411EB">
        <w:rPr>
          <w:color w:val="000000"/>
        </w:rPr>
        <w:t xml:space="preserve">ления образования муниципального образования Апшеронский район </w:t>
      </w:r>
      <w:r w:rsidRPr="00781A78">
        <w:rPr>
          <w:color w:val="000000"/>
        </w:rPr>
        <w:t xml:space="preserve">в сумме </w:t>
      </w:r>
      <w:r>
        <w:rPr>
          <w:color w:val="000000"/>
        </w:rPr>
        <w:t xml:space="preserve">3,4 </w:t>
      </w:r>
      <w:r w:rsidRPr="00781A78">
        <w:rPr>
          <w:color w:val="000000"/>
        </w:rPr>
        <w:t xml:space="preserve">тыс. руб. за счет средств районного бюджета. </w:t>
      </w:r>
      <w:r>
        <w:rPr>
          <w:color w:val="000000"/>
        </w:rPr>
        <w:t>Расходы производились на основании начисления в установленные сроки и фактически представленным документам. Заработная плат выплачена в полном объёме</w:t>
      </w:r>
      <w:r w:rsidRPr="00781A78">
        <w:rPr>
          <w:color w:val="000000"/>
        </w:rPr>
        <w:t>;</w:t>
      </w:r>
    </w:p>
    <w:p w:rsidR="009D07CF" w:rsidRPr="007411EB" w:rsidRDefault="009D07CF" w:rsidP="009D07CF">
      <w:pPr>
        <w:autoSpaceDE w:val="0"/>
        <w:autoSpaceDN w:val="0"/>
        <w:adjustRightInd w:val="0"/>
        <w:ind w:firstLine="708"/>
        <w:rPr>
          <w:color w:val="000000"/>
        </w:rPr>
      </w:pPr>
      <w:r w:rsidRPr="00B54DDB">
        <w:rPr>
          <w:color w:val="000000"/>
        </w:rPr>
        <w:t xml:space="preserve">- </w:t>
      </w:r>
      <w:r>
        <w:rPr>
          <w:color w:val="000000"/>
        </w:rPr>
        <w:t xml:space="preserve">мероприятие по </w:t>
      </w:r>
      <w:r w:rsidRPr="00B54DDB">
        <w:rPr>
          <w:color w:val="000000"/>
        </w:rPr>
        <w:t>Обеспечени</w:t>
      </w:r>
      <w:r>
        <w:rPr>
          <w:color w:val="000000"/>
        </w:rPr>
        <w:t>ю</w:t>
      </w:r>
      <w:r w:rsidRPr="00B54DDB">
        <w:rPr>
          <w:color w:val="000000"/>
        </w:rPr>
        <w:t xml:space="preserve"> деятельности муниципальных казенных учреждений, подведомственных управлению образования муниципального о</w:t>
      </w:r>
      <w:r w:rsidRPr="00B54DDB">
        <w:rPr>
          <w:color w:val="000000"/>
        </w:rPr>
        <w:t>б</w:t>
      </w:r>
      <w:r w:rsidRPr="00B54DDB">
        <w:rPr>
          <w:color w:val="000000"/>
        </w:rPr>
        <w:t xml:space="preserve">разования Апшеронский район, за исключением образовательных учреждений, реализующих программы дошкольного, начального общего, основного общего, среднего общего образования </w:t>
      </w:r>
      <w:r w:rsidRPr="00781A78">
        <w:rPr>
          <w:color w:val="000000"/>
        </w:rPr>
        <w:t xml:space="preserve">в сумме </w:t>
      </w:r>
      <w:r>
        <w:rPr>
          <w:color w:val="000000"/>
        </w:rPr>
        <w:t xml:space="preserve">11,0 </w:t>
      </w:r>
      <w:r w:rsidRPr="00781A78">
        <w:rPr>
          <w:color w:val="000000"/>
        </w:rPr>
        <w:t xml:space="preserve">тыс. руб. за счет средств районного бюджета. </w:t>
      </w:r>
      <w:r>
        <w:rPr>
          <w:color w:val="000000"/>
        </w:rPr>
        <w:t>Расходы производились на основании начисления в установленные сроки и фактически представленным документам. Заработная плат выплачена в полном объёме</w:t>
      </w:r>
      <w:r w:rsidRPr="00781A78">
        <w:rPr>
          <w:color w:val="000000"/>
        </w:rPr>
        <w:t>;</w:t>
      </w:r>
    </w:p>
    <w:p w:rsidR="009D07CF" w:rsidRPr="000F1572" w:rsidRDefault="009D07CF" w:rsidP="009D07CF">
      <w:pPr>
        <w:ind w:firstLine="900"/>
        <w:rPr>
          <w:color w:val="000000"/>
        </w:rPr>
      </w:pPr>
      <w:r w:rsidRPr="000F1572">
        <w:rPr>
          <w:color w:val="000000"/>
        </w:rPr>
        <w:t>Средства на выполнение мероприятий за счет внебюджетных источн</w:t>
      </w:r>
      <w:r w:rsidRPr="000F1572">
        <w:rPr>
          <w:color w:val="000000"/>
        </w:rPr>
        <w:t>и</w:t>
      </w:r>
      <w:r w:rsidRPr="000F1572">
        <w:rPr>
          <w:color w:val="000000"/>
        </w:rPr>
        <w:t>ков освоены в полном объеме. За счет увеличения охвата детей программами дошкольного образования рост поступлений от родительской платы состав</w:t>
      </w:r>
      <w:r>
        <w:rPr>
          <w:color w:val="000000"/>
        </w:rPr>
        <w:t>ил</w:t>
      </w:r>
      <w:r w:rsidRPr="000F1572">
        <w:rPr>
          <w:color w:val="000000"/>
        </w:rPr>
        <w:t xml:space="preserve"> 16,5 % от плановых назначений за отчетный период, что в свою очередь больше на 0,5 % поступлений в 2017 году. </w:t>
      </w:r>
    </w:p>
    <w:p w:rsidR="009D07CF" w:rsidRDefault="009D07CF" w:rsidP="009D07CF">
      <w:pPr>
        <w:widowControl w:val="0"/>
        <w:autoSpaceDE w:val="0"/>
        <w:autoSpaceDN w:val="0"/>
        <w:adjustRightInd w:val="0"/>
        <w:ind w:firstLine="900"/>
        <w:rPr>
          <w:bCs w:val="0"/>
          <w:noProof/>
          <w:color w:val="000000"/>
        </w:rPr>
      </w:pPr>
      <w:r w:rsidRPr="000F1572">
        <w:rPr>
          <w:bCs w:val="0"/>
          <w:noProof/>
          <w:color w:val="000000"/>
        </w:rPr>
        <w:t>Сведения о фактическом освоении средств, предусмотренных</w:t>
      </w:r>
      <w:r w:rsidRPr="00781A78">
        <w:rPr>
          <w:bCs w:val="0"/>
          <w:noProof/>
          <w:color w:val="000000"/>
        </w:rPr>
        <w:t xml:space="preserve"> муниципальной программой в отчетном периоде в разрезе </w:t>
      </w:r>
      <w:r>
        <w:rPr>
          <w:bCs w:val="0"/>
          <w:noProof/>
          <w:color w:val="000000"/>
        </w:rPr>
        <w:t xml:space="preserve">подпрограмм  педставлены на </w:t>
      </w:r>
      <w:r w:rsidRPr="00F814BD">
        <w:rPr>
          <w:bCs w:val="0"/>
          <w:noProof/>
          <w:color w:val="000000"/>
          <w:u w:val="single"/>
        </w:rPr>
        <w:t>Диаграмме № 3</w:t>
      </w:r>
      <w:r>
        <w:rPr>
          <w:bCs w:val="0"/>
          <w:noProof/>
          <w:color w:val="000000"/>
          <w:u w:val="single"/>
        </w:rPr>
        <w:t>.</w:t>
      </w:r>
    </w:p>
    <w:p w:rsidR="009D07CF" w:rsidRDefault="009D07CF" w:rsidP="009D07CF">
      <w:pPr>
        <w:widowControl w:val="0"/>
        <w:autoSpaceDE w:val="0"/>
        <w:autoSpaceDN w:val="0"/>
        <w:adjustRightInd w:val="0"/>
        <w:ind w:left="-567"/>
        <w:rPr>
          <w:bCs w:val="0"/>
          <w:noProof/>
          <w:color w:val="000000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01055" cy="3627120"/>
            <wp:effectExtent l="0" t="0" r="0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D07CF" w:rsidRPr="00781A78" w:rsidRDefault="009D07CF" w:rsidP="009D07CF">
      <w:pPr>
        <w:widowControl w:val="0"/>
        <w:autoSpaceDE w:val="0"/>
        <w:autoSpaceDN w:val="0"/>
        <w:adjustRightInd w:val="0"/>
        <w:ind w:firstLine="900"/>
        <w:rPr>
          <w:bCs w:val="0"/>
          <w:noProof/>
          <w:color w:val="000000"/>
        </w:rPr>
      </w:pPr>
      <w:r w:rsidRPr="00781A78">
        <w:rPr>
          <w:bCs w:val="0"/>
          <w:noProof/>
          <w:color w:val="000000"/>
        </w:rPr>
        <w:t xml:space="preserve">Сведения о фактическом освоении бюджетных средств, профинансированных в отчетном периоде в разрезе подпрограмм представлены на </w:t>
      </w:r>
      <w:r w:rsidRPr="00F814BD">
        <w:rPr>
          <w:bCs w:val="0"/>
          <w:noProof/>
          <w:color w:val="000000"/>
          <w:u w:val="single"/>
        </w:rPr>
        <w:t>Диаграмме № 4</w:t>
      </w:r>
      <w:r w:rsidRPr="00781A78">
        <w:rPr>
          <w:bCs w:val="0"/>
          <w:noProof/>
          <w:color w:val="000000"/>
        </w:rPr>
        <w:t>.</w:t>
      </w:r>
    </w:p>
    <w:p w:rsidR="009D07CF" w:rsidRPr="00781A78" w:rsidRDefault="009D07CF" w:rsidP="009D07CF">
      <w:pPr>
        <w:widowControl w:val="0"/>
        <w:autoSpaceDE w:val="0"/>
        <w:autoSpaceDN w:val="0"/>
        <w:adjustRightInd w:val="0"/>
        <w:rPr>
          <w:bCs w:val="0"/>
          <w:noProof/>
          <w:color w:val="000000"/>
        </w:rPr>
      </w:pPr>
    </w:p>
    <w:p w:rsidR="009D07CF" w:rsidRPr="00781A78" w:rsidRDefault="009D07CF" w:rsidP="009D07CF">
      <w:pPr>
        <w:ind w:left="-426" w:right="142"/>
        <w:rPr>
          <w:color w:val="000000"/>
        </w:rPr>
      </w:pPr>
      <w:r>
        <w:rPr>
          <w:noProof/>
        </w:rPr>
        <w:drawing>
          <wp:inline distT="0" distB="0" distL="0" distR="0">
            <wp:extent cx="5967730" cy="382206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07CF" w:rsidRPr="002E02F8" w:rsidRDefault="009D07CF" w:rsidP="009D07CF">
      <w:pPr>
        <w:ind w:firstLine="900"/>
        <w:rPr>
          <w:color w:val="000000"/>
        </w:rPr>
      </w:pPr>
      <w:r w:rsidRPr="002E02F8">
        <w:rPr>
          <w:color w:val="000000"/>
        </w:rPr>
        <w:t>Остаток средств, профинансированных в отчетном периоде, образовался по Подпрограмме № 1 «Развитие дошкольного и общего образования детей» в общей сумме 1 892,3 тыс. руб. по следующим мероприятиям:</w:t>
      </w:r>
    </w:p>
    <w:p w:rsidR="009D07CF" w:rsidRPr="002E02F8" w:rsidRDefault="009D07CF" w:rsidP="009D07C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2E02F8">
        <w:rPr>
          <w:color w:val="000000"/>
        </w:rPr>
        <w:t>- по финансовому обеспечению выполнения муниципального задания на оказание муниципальных услуг по предоставлению общедоступного и беспла</w:t>
      </w:r>
      <w:r w:rsidRPr="002E02F8">
        <w:rPr>
          <w:color w:val="000000"/>
        </w:rPr>
        <w:t>т</w:t>
      </w:r>
      <w:r w:rsidRPr="002E02F8">
        <w:rPr>
          <w:color w:val="000000"/>
        </w:rPr>
        <w:t xml:space="preserve">ного начального общего, основного общего, среднего общего образования по основным общеобразовательным программам в муниципальных бюджетных, </w:t>
      </w:r>
      <w:r w:rsidRPr="002E02F8">
        <w:rPr>
          <w:color w:val="000000"/>
        </w:rPr>
        <w:lastRenderedPageBreak/>
        <w:t>автономных и казенных общеобразовательных организациях за счёт районного бюджета в сумме 261,0 тыс. руб. Расходы произведены на основании предста</w:t>
      </w:r>
      <w:r w:rsidRPr="002E02F8">
        <w:rPr>
          <w:color w:val="000000"/>
        </w:rPr>
        <w:t>в</w:t>
      </w:r>
      <w:r w:rsidRPr="002E02F8">
        <w:rPr>
          <w:color w:val="000000"/>
        </w:rPr>
        <w:t>ленных документов, выплаты произведены в полном объеме, заработная плата выплачена в установленные сроки;</w:t>
      </w:r>
    </w:p>
    <w:p w:rsidR="009D07CF" w:rsidRPr="002E02F8" w:rsidRDefault="009D07CF" w:rsidP="009D07C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2E02F8">
        <w:rPr>
          <w:color w:val="000000"/>
        </w:rPr>
        <w:t>- по обеспечению выплаты компенсации части родительской платы за присмотр и уход за детьми, посещающими образовательные организации, ре</w:t>
      </w:r>
      <w:r w:rsidRPr="002E02F8">
        <w:rPr>
          <w:color w:val="000000"/>
        </w:rPr>
        <w:t>а</w:t>
      </w:r>
      <w:r w:rsidRPr="002E02F8">
        <w:rPr>
          <w:color w:val="000000"/>
        </w:rPr>
        <w:t>лизующие образовательную программу дошкольного образования за счет средств краевого бюджета в сумме 38,7 тыс. руб. Назначение и выплата ко</w:t>
      </w:r>
      <w:r w:rsidRPr="002E02F8">
        <w:rPr>
          <w:color w:val="000000"/>
        </w:rPr>
        <w:t>м</w:t>
      </w:r>
      <w:r w:rsidRPr="002E02F8">
        <w:rPr>
          <w:color w:val="000000"/>
        </w:rPr>
        <w:t>пенсации части родительской платы на содержание ребёнка производится еж</w:t>
      </w:r>
      <w:r w:rsidRPr="002E02F8">
        <w:rPr>
          <w:color w:val="000000"/>
        </w:rPr>
        <w:t>е</w:t>
      </w:r>
      <w:r w:rsidRPr="002E02F8">
        <w:rPr>
          <w:color w:val="000000"/>
        </w:rPr>
        <w:t>квартально за предыдущие, фактически оплаченные родителями месяцы с</w:t>
      </w:r>
      <w:r w:rsidRPr="002E02F8">
        <w:rPr>
          <w:color w:val="000000"/>
        </w:rPr>
        <w:t>о</w:t>
      </w:r>
      <w:r w:rsidRPr="002E02F8">
        <w:rPr>
          <w:color w:val="000000"/>
        </w:rPr>
        <w:t>держания ребёнка в образовательном учреждении;</w:t>
      </w:r>
    </w:p>
    <w:p w:rsidR="009D07CF" w:rsidRPr="002E02F8" w:rsidRDefault="009D07CF" w:rsidP="009D07C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2E02F8">
        <w:rPr>
          <w:color w:val="000000"/>
        </w:rPr>
        <w:t>- по финансовому обеспечению мероприятий муниципальных учрежд</w:t>
      </w:r>
      <w:r w:rsidRPr="002E02F8">
        <w:rPr>
          <w:color w:val="000000"/>
        </w:rPr>
        <w:t>е</w:t>
      </w:r>
      <w:r w:rsidRPr="002E02F8">
        <w:rPr>
          <w:color w:val="000000"/>
        </w:rPr>
        <w:t>ний, в том числе субсидии бюджетным и автономным учреждениям, на осущ</w:t>
      </w:r>
      <w:r w:rsidRPr="002E02F8">
        <w:rPr>
          <w:color w:val="000000"/>
        </w:rPr>
        <w:t>е</w:t>
      </w:r>
      <w:r w:rsidRPr="002E02F8">
        <w:rPr>
          <w:color w:val="000000"/>
        </w:rPr>
        <w:t>ствление мероприятий по повышению уровня безопасности муниципальных образовательных учреждений за счет средств районного бюджета в сумме 1 592,6 тыс. руб. Составление проектно-сметной документации занимает д</w:t>
      </w:r>
      <w:r w:rsidRPr="002E02F8">
        <w:rPr>
          <w:color w:val="000000"/>
        </w:rPr>
        <w:t>о</w:t>
      </w:r>
      <w:r w:rsidRPr="002E02F8">
        <w:rPr>
          <w:color w:val="000000"/>
        </w:rPr>
        <w:t>вольно длительное время, подрядчик не смог осуществить работы по обеспеч</w:t>
      </w:r>
      <w:r w:rsidRPr="002E02F8">
        <w:rPr>
          <w:color w:val="000000"/>
        </w:rPr>
        <w:t>е</w:t>
      </w:r>
      <w:r w:rsidRPr="002E02F8">
        <w:rPr>
          <w:color w:val="000000"/>
        </w:rPr>
        <w:t xml:space="preserve">нию  безопасности в 2018 году. Данные работы запланированы на 2019 год; </w:t>
      </w:r>
    </w:p>
    <w:p w:rsidR="009D07CF" w:rsidRPr="002E02F8" w:rsidRDefault="009D07CF" w:rsidP="009D07CF">
      <w:pPr>
        <w:ind w:firstLine="900"/>
        <w:rPr>
          <w:color w:val="000000"/>
        </w:rPr>
      </w:pPr>
      <w:r w:rsidRPr="002E02F8">
        <w:rPr>
          <w:color w:val="000000"/>
        </w:rPr>
        <w:t>- по предоставлению субсидий бюджетному учреждению на изготовл</w:t>
      </w:r>
      <w:r w:rsidRPr="002E02F8">
        <w:rPr>
          <w:color w:val="000000"/>
        </w:rPr>
        <w:t>е</w:t>
      </w:r>
      <w:r w:rsidRPr="002E02F8">
        <w:rPr>
          <w:color w:val="000000"/>
        </w:rPr>
        <w:t>ние проектно-сметной документации на строительство  малобюджетного спо</w:t>
      </w:r>
      <w:r w:rsidRPr="002E02F8">
        <w:rPr>
          <w:color w:val="000000"/>
        </w:rPr>
        <w:t>р</w:t>
      </w:r>
      <w:r w:rsidRPr="002E02F8">
        <w:rPr>
          <w:color w:val="000000"/>
        </w:rPr>
        <w:t>тивного комплекса МБОУСОШ № 13 и проведение экспертизы проекта за счёт средств районного бюджета в сумме 0,02 тыс. руб. - выплата производилась на основании фактически представленных документов, остаток средств сложился в связи с отсутствием потребности на отчетную дату.</w:t>
      </w:r>
    </w:p>
    <w:p w:rsidR="009D07CF" w:rsidRPr="002E02F8" w:rsidRDefault="009D07CF" w:rsidP="009D07CF">
      <w:pPr>
        <w:ind w:firstLine="900"/>
        <w:rPr>
          <w:color w:val="000000"/>
        </w:rPr>
      </w:pPr>
      <w:r w:rsidRPr="002E02F8">
        <w:rPr>
          <w:color w:val="000000"/>
        </w:rPr>
        <w:t>Остаток средств, профинансированных в отчетном периоде, образовался по Подпрограмме № 2 «Развитие дополнительного образования детей» в общей 280,1 тыс. руб. по следующим мероприятиям:</w:t>
      </w:r>
    </w:p>
    <w:p w:rsidR="009D07CF" w:rsidRPr="002E02F8" w:rsidRDefault="009D07CF" w:rsidP="009D07C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2E02F8">
        <w:rPr>
          <w:color w:val="000000"/>
        </w:rPr>
        <w:t>- по финансовому обеспечению выполнения муниципального задания на оказание муниципальных услуг по предоставлению дополнительного образов</w:t>
      </w:r>
      <w:r w:rsidRPr="002E02F8">
        <w:rPr>
          <w:color w:val="000000"/>
        </w:rPr>
        <w:t>а</w:t>
      </w:r>
      <w:r w:rsidRPr="002E02F8">
        <w:rPr>
          <w:color w:val="000000"/>
        </w:rPr>
        <w:t>ния детей в муниципальных автономных,  бюджетных и казенных образов</w:t>
      </w:r>
      <w:r w:rsidRPr="002E02F8">
        <w:rPr>
          <w:color w:val="000000"/>
        </w:rPr>
        <w:t>а</w:t>
      </w:r>
      <w:r w:rsidRPr="002E02F8">
        <w:rPr>
          <w:color w:val="000000"/>
        </w:rPr>
        <w:t>тельных организациях за счёт районного бюджета в сумме 109,8 тыс. руб. Ра</w:t>
      </w:r>
      <w:r w:rsidRPr="002E02F8">
        <w:rPr>
          <w:color w:val="000000"/>
        </w:rPr>
        <w:t>с</w:t>
      </w:r>
      <w:r w:rsidRPr="002E02F8">
        <w:rPr>
          <w:color w:val="000000"/>
        </w:rPr>
        <w:t>ходы произведены на основании представленных документов, выплаты прои</w:t>
      </w:r>
      <w:r w:rsidRPr="002E02F8">
        <w:rPr>
          <w:color w:val="000000"/>
        </w:rPr>
        <w:t>з</w:t>
      </w:r>
      <w:r w:rsidRPr="002E02F8">
        <w:rPr>
          <w:color w:val="000000"/>
        </w:rPr>
        <w:t>ведены в полном объеме, заработная плата выплачена в установленные сроки;</w:t>
      </w:r>
    </w:p>
    <w:p w:rsidR="009D07CF" w:rsidRPr="002E02F8" w:rsidRDefault="009D07CF" w:rsidP="009D07CF">
      <w:pPr>
        <w:ind w:firstLine="900"/>
        <w:rPr>
          <w:color w:val="000000"/>
        </w:rPr>
      </w:pPr>
      <w:r w:rsidRPr="002E02F8">
        <w:rPr>
          <w:color w:val="000000"/>
        </w:rPr>
        <w:t>- по финансовому обеспечению муниципальных учреждений в том чи</w:t>
      </w:r>
      <w:r w:rsidRPr="002E02F8">
        <w:rPr>
          <w:color w:val="000000"/>
        </w:rPr>
        <w:t>с</w:t>
      </w:r>
      <w:r w:rsidRPr="002E02F8">
        <w:rPr>
          <w:color w:val="000000"/>
        </w:rPr>
        <w:t>ле субсидии бюджетным и автономным учреждениям на осуществление мер</w:t>
      </w:r>
      <w:r w:rsidRPr="002E02F8">
        <w:rPr>
          <w:color w:val="000000"/>
        </w:rPr>
        <w:t>о</w:t>
      </w:r>
      <w:r w:rsidRPr="002E02F8">
        <w:rPr>
          <w:color w:val="000000"/>
        </w:rPr>
        <w:t>приятий по повышению уровня безопасности муниципальных образовательных учреждений в сумме 170,3 тыс. руб. за счет средств районного бюджета. Оплата производилась по фактическим затратам на основании представленных док</w:t>
      </w:r>
      <w:r w:rsidRPr="002E02F8">
        <w:rPr>
          <w:color w:val="000000"/>
        </w:rPr>
        <w:t>у</w:t>
      </w:r>
      <w:r w:rsidRPr="002E02F8">
        <w:rPr>
          <w:color w:val="000000"/>
        </w:rPr>
        <w:t xml:space="preserve">ментов </w:t>
      </w:r>
    </w:p>
    <w:p w:rsidR="009D07CF" w:rsidRPr="002E02F8" w:rsidRDefault="009D07CF" w:rsidP="009D07CF">
      <w:pPr>
        <w:ind w:firstLine="900"/>
        <w:rPr>
          <w:color w:val="000000"/>
        </w:rPr>
      </w:pPr>
      <w:r w:rsidRPr="002E02F8">
        <w:rPr>
          <w:color w:val="000000"/>
        </w:rPr>
        <w:t>Остаток средств, профинансированных в отчетном периоде, образовался по Подпрограмме № 3 «Обеспечение реализации муниципальной программы и прочие мероприятия в области образования» в общей сумме 12,9 тыс. руб. по следующим мероприятиям:</w:t>
      </w:r>
    </w:p>
    <w:p w:rsidR="009D07CF" w:rsidRPr="002E02F8" w:rsidRDefault="009D07CF" w:rsidP="009D07CF">
      <w:pPr>
        <w:autoSpaceDE w:val="0"/>
        <w:autoSpaceDN w:val="0"/>
        <w:adjustRightInd w:val="0"/>
        <w:ind w:firstLine="708"/>
        <w:rPr>
          <w:color w:val="000000"/>
        </w:rPr>
      </w:pPr>
      <w:r w:rsidRPr="002E02F8">
        <w:rPr>
          <w:color w:val="000000"/>
        </w:rPr>
        <w:t xml:space="preserve">- по финансовому обеспечению деятельности управления образования муниципального образования Апшеронский район в сумме 1,9 тыс. руб. за счет средств районного бюджета. Расходы производились на основании начисления </w:t>
      </w:r>
      <w:r w:rsidRPr="002E02F8">
        <w:rPr>
          <w:color w:val="000000"/>
        </w:rPr>
        <w:lastRenderedPageBreak/>
        <w:t>в установленные сроки и фактически представленным документам. Заработная плат выплачена в полном объёме;</w:t>
      </w:r>
    </w:p>
    <w:p w:rsidR="009D07CF" w:rsidRPr="002E02F8" w:rsidRDefault="009D07CF" w:rsidP="009D07CF">
      <w:pPr>
        <w:autoSpaceDE w:val="0"/>
        <w:autoSpaceDN w:val="0"/>
        <w:adjustRightInd w:val="0"/>
        <w:ind w:firstLine="708"/>
        <w:rPr>
          <w:color w:val="000000"/>
        </w:rPr>
      </w:pPr>
      <w:r w:rsidRPr="002E02F8">
        <w:rPr>
          <w:color w:val="000000"/>
        </w:rPr>
        <w:t>- по обеспечению деятельности муниципальных казенных учреждений, подведомственных управлению образования муниципального образования А</w:t>
      </w:r>
      <w:r w:rsidRPr="002E02F8">
        <w:rPr>
          <w:color w:val="000000"/>
        </w:rPr>
        <w:t>п</w:t>
      </w:r>
      <w:r w:rsidRPr="002E02F8">
        <w:rPr>
          <w:color w:val="000000"/>
        </w:rPr>
        <w:t>шеронский район, за исключением образовательных учреждений, реализующих программы дошкольного, начального общего, основного общего, среднего о</w:t>
      </w:r>
      <w:r w:rsidRPr="002E02F8">
        <w:rPr>
          <w:color w:val="000000"/>
        </w:rPr>
        <w:t>б</w:t>
      </w:r>
      <w:r w:rsidRPr="002E02F8">
        <w:rPr>
          <w:color w:val="000000"/>
        </w:rPr>
        <w:t>щего образования в сумме 11,0 тыс. руб. за счет средств районного бюджета. Расходы производились на основании начисления в установленные сроки и фактически представленным документам. Заработная плат выплачена в полном объёме.</w:t>
      </w:r>
    </w:p>
    <w:p w:rsidR="00492023" w:rsidRPr="004F61C6" w:rsidRDefault="00F027D2" w:rsidP="00F027D2">
      <w:pPr>
        <w:pStyle w:val="2"/>
        <w:ind w:firstLineChars="253" w:firstLine="711"/>
      </w:pPr>
      <w:bookmarkStart w:id="7" w:name="_Toc453341888"/>
      <w:r w:rsidRPr="004F61C6">
        <w:t>3.2. О ходе реализации М</w:t>
      </w:r>
      <w:r w:rsidR="00492023" w:rsidRPr="004F61C6">
        <w:t>П «</w:t>
      </w:r>
      <w:r w:rsidR="00B576D5" w:rsidRPr="004F61C6">
        <w:t>Управление муниципальными финанс</w:t>
      </w:r>
      <w:r w:rsidR="00B576D5" w:rsidRPr="004F61C6">
        <w:t>а</w:t>
      </w:r>
      <w:r w:rsidR="00B576D5" w:rsidRPr="004F61C6">
        <w:t>ми</w:t>
      </w:r>
      <w:r w:rsidR="00492023" w:rsidRPr="004F61C6">
        <w:t>».</w:t>
      </w:r>
      <w:bookmarkEnd w:id="7"/>
    </w:p>
    <w:p w:rsidR="00B576D5" w:rsidRPr="004F61C6" w:rsidRDefault="006E47DD" w:rsidP="00B576D5">
      <w:pPr>
        <w:ind w:firstLine="851"/>
      </w:pPr>
      <w:r w:rsidRPr="004F61C6">
        <w:tab/>
      </w:r>
      <w:r w:rsidR="00B576D5" w:rsidRPr="004F61C6">
        <w:t>Муниципальная программа муниципального образования Апш</w:t>
      </w:r>
      <w:r w:rsidR="00B576D5" w:rsidRPr="004F61C6">
        <w:t>е</w:t>
      </w:r>
      <w:r w:rsidR="00B576D5" w:rsidRPr="004F61C6">
        <w:t>ронский район «Управление муниципальными финансами» утверждена пост</w:t>
      </w:r>
      <w:r w:rsidR="00B576D5" w:rsidRPr="004F61C6">
        <w:t>а</w:t>
      </w:r>
      <w:r w:rsidR="00B576D5" w:rsidRPr="004F61C6">
        <w:t>новлением администрации муниципального образования Апшеронский район от 24 сентября 2014 года № 1244 «Об утверждении муниципальной программы муниципального образования Апшеронский район «Управление муниципал</w:t>
      </w:r>
      <w:r w:rsidR="00B576D5" w:rsidRPr="004F61C6">
        <w:t>ь</w:t>
      </w:r>
      <w:r w:rsidR="00B576D5" w:rsidRPr="004F61C6">
        <w:t>ными финансами» (далее - муниципальная программа).</w:t>
      </w:r>
    </w:p>
    <w:p w:rsidR="009129FB" w:rsidRPr="00042718" w:rsidRDefault="009129FB" w:rsidP="009129FB">
      <w:pPr>
        <w:ind w:firstLine="851"/>
      </w:pPr>
      <w:r w:rsidRPr="00042718">
        <w:t>Координатор муниципальной программы, а также главный распоряд</w:t>
      </w:r>
      <w:r w:rsidRPr="00042718">
        <w:t>и</w:t>
      </w:r>
      <w:r w:rsidRPr="00042718">
        <w:t>тель бюджетных средств - Финансовое управление администрации муниц</w:t>
      </w:r>
      <w:r w:rsidRPr="00042718">
        <w:t>и</w:t>
      </w:r>
      <w:r w:rsidRPr="00042718">
        <w:t xml:space="preserve">пального образования Апшеронский район. </w:t>
      </w:r>
      <w:r>
        <w:t>У</w:t>
      </w:r>
      <w:r w:rsidRPr="00042718">
        <w:t>частники муниципальной пр</w:t>
      </w:r>
      <w:r w:rsidRPr="00042718">
        <w:t>о</w:t>
      </w:r>
      <w:r w:rsidRPr="00042718">
        <w:t>граммы не предусмотрены.</w:t>
      </w:r>
    </w:p>
    <w:p w:rsidR="009129FB" w:rsidRDefault="009129FB" w:rsidP="009129FB">
      <w:pPr>
        <w:ind w:firstLine="851"/>
      </w:pPr>
      <w:r w:rsidRPr="00042718">
        <w:t>План реализации муниципальной программы на 2018 год утвержден приказом Финансового управления администрации муниципального образов</w:t>
      </w:r>
      <w:r w:rsidRPr="00042718">
        <w:t>а</w:t>
      </w:r>
      <w:r w:rsidRPr="00042718">
        <w:t>ния Апшеронский район от 27 декабря 2017 года № 74 «Об утверждении плана реализации муниципальной программы муниципального образования Апш</w:t>
      </w:r>
      <w:r w:rsidRPr="00042718">
        <w:t>е</w:t>
      </w:r>
      <w:r w:rsidRPr="00042718">
        <w:t>ронский район «Управление муниципальными финансами» на 2018 год и на плановый период 2019 и 2020 годов».</w:t>
      </w:r>
    </w:p>
    <w:p w:rsidR="009129FB" w:rsidRPr="00042718" w:rsidRDefault="009129FB" w:rsidP="009129FB">
      <w:pPr>
        <w:ind w:firstLine="851"/>
      </w:pPr>
      <w:r w:rsidRPr="006467C8">
        <w:t xml:space="preserve">За отчетный год </w:t>
      </w:r>
      <w:r>
        <w:t>фактический объем финансирования муниципальной программы</w:t>
      </w:r>
      <w:r w:rsidRPr="006467C8">
        <w:t xml:space="preserve"> составил 43 639,2 тыс. рублей, или 99,8 % от плановых расходов</w:t>
      </w:r>
      <w:r>
        <w:t>.</w:t>
      </w:r>
    </w:p>
    <w:p w:rsidR="009129FB" w:rsidRPr="00A23936" w:rsidRDefault="009129FB" w:rsidP="009129FB">
      <w:pPr>
        <w:ind w:firstLine="851"/>
      </w:pPr>
      <w:r w:rsidRPr="00A23936">
        <w:t>Все целевые показатели, установленные муниципальной программой достигнуты.</w:t>
      </w:r>
    </w:p>
    <w:p w:rsidR="009129FB" w:rsidRPr="00A23936" w:rsidRDefault="009129FB" w:rsidP="009129FB">
      <w:pPr>
        <w:ind w:firstLine="851"/>
      </w:pPr>
      <w:r w:rsidRPr="00A23936">
        <w:t>Сведения о достижении значений целевых показателей муниципальной программы отражены в отчете о достижении целевых показателей муниц</w:t>
      </w:r>
      <w:r w:rsidRPr="00A23936">
        <w:t>и</w:t>
      </w:r>
      <w:r w:rsidRPr="00A23936">
        <w:t>пальной программы муниципального образования Апшеронский район «Управление муниципальными финансами» за 2018 год.</w:t>
      </w:r>
    </w:p>
    <w:p w:rsidR="009129FB" w:rsidRPr="00A23936" w:rsidRDefault="009129FB" w:rsidP="009129FB">
      <w:pPr>
        <w:ind w:firstLine="851"/>
      </w:pPr>
      <w:r w:rsidRPr="00A23936">
        <w:t>При этом следует отметить, что фактическое значение следующих пок</w:t>
      </w:r>
      <w:r w:rsidRPr="00A23936">
        <w:t>а</w:t>
      </w:r>
      <w:r w:rsidRPr="00A23936">
        <w:t>зателей составило:</w:t>
      </w:r>
    </w:p>
    <w:p w:rsidR="009129FB" w:rsidRPr="00042718" w:rsidRDefault="009129FB" w:rsidP="009129FB">
      <w:pPr>
        <w:ind w:firstLine="851"/>
      </w:pPr>
      <w:r w:rsidRPr="00A23936">
        <w:t>исполнение доходной части бюджета муниципального образования А</w:t>
      </w:r>
      <w:r w:rsidRPr="00A23936">
        <w:t>п</w:t>
      </w:r>
      <w:r w:rsidRPr="00A23936">
        <w:t>шеронский район</w:t>
      </w:r>
      <w:r w:rsidRPr="00042718">
        <w:t xml:space="preserve"> по налоговым и неналоговым доходам, желаемой тенденцией развития которого является увеличение его значения, - 102,7% (плановое зн</w:t>
      </w:r>
      <w:r w:rsidRPr="00042718">
        <w:t>а</w:t>
      </w:r>
      <w:r w:rsidRPr="00042718">
        <w:t>чение – 100%);</w:t>
      </w:r>
    </w:p>
    <w:p w:rsidR="009129FB" w:rsidRPr="00042718" w:rsidRDefault="009129FB" w:rsidP="009129FB">
      <w:pPr>
        <w:ind w:firstLine="851"/>
      </w:pPr>
      <w:r w:rsidRPr="00042718">
        <w:t>предельный размер дефицита районного бюджета от общего объема д</w:t>
      </w:r>
      <w:r w:rsidRPr="00042718">
        <w:t>о</w:t>
      </w:r>
      <w:r w:rsidRPr="00042718">
        <w:t xml:space="preserve">ходов районного бюджета без учета объема безвозмездных показателей и (или) поступлений налоговых доходов по дополнительным нормативам отчислений, </w:t>
      </w:r>
      <w:r w:rsidRPr="00042718">
        <w:lastRenderedPageBreak/>
        <w:t>желаемой тенденцией развития которого является снижение его значения, - 0,8% (плановое значение – не более 10 %);</w:t>
      </w:r>
    </w:p>
    <w:p w:rsidR="009129FB" w:rsidRPr="00042718" w:rsidRDefault="009129FB" w:rsidP="009129FB">
      <w:pPr>
        <w:ind w:firstLine="851"/>
      </w:pPr>
      <w:r w:rsidRPr="00042718">
        <w:t>средняя итоговая оценка качества финансового менеджмента главных распорядителей средств районного бюджета, главных распорядителей средств районного бюджета, главных администраторов доходов районного бюджета желаемой тенденцией развития которого является увеличение его значения, - 81,6 баллов (плановое значение – не менее 72 баллов);</w:t>
      </w:r>
    </w:p>
    <w:p w:rsidR="009129FB" w:rsidRPr="00042718" w:rsidRDefault="009129FB" w:rsidP="009129FB">
      <w:pPr>
        <w:ind w:firstLine="851"/>
      </w:pPr>
      <w:r w:rsidRPr="00042718">
        <w:t>степень качества управления муниципальными финансами в муниц</w:t>
      </w:r>
      <w:r w:rsidRPr="00042718">
        <w:t>и</w:t>
      </w:r>
      <w:r w:rsidRPr="00042718">
        <w:t>пальном образовании Апшеронский район – I (высокая) степень (плановое зн</w:t>
      </w:r>
      <w:r w:rsidRPr="00042718">
        <w:t>а</w:t>
      </w:r>
      <w:r w:rsidRPr="00042718">
        <w:t>чение – не ниже II (средней) степени).</w:t>
      </w:r>
    </w:p>
    <w:p w:rsidR="009129FB" w:rsidRPr="00042718" w:rsidRDefault="009129FB" w:rsidP="009129FB">
      <w:pPr>
        <w:ind w:firstLine="851"/>
      </w:pPr>
      <w:r w:rsidRPr="00042718">
        <w:t>Достижение целей и решение задач, поставленных в муниципальной программе, осуществлялось в рамках входящих в ее состав основных мер</w:t>
      </w:r>
      <w:r w:rsidRPr="00042718">
        <w:t>о</w:t>
      </w:r>
      <w:r w:rsidRPr="00042718">
        <w:t>приятий.</w:t>
      </w:r>
    </w:p>
    <w:p w:rsidR="009129FB" w:rsidRPr="006467C8" w:rsidRDefault="009129FB" w:rsidP="009129FB">
      <w:pPr>
        <w:ind w:firstLine="851"/>
      </w:pPr>
      <w:r w:rsidRPr="006467C8">
        <w:t xml:space="preserve">За отчетный год </w:t>
      </w:r>
      <w:r>
        <w:t>фактический объем финансирования муниципальной программы</w:t>
      </w:r>
      <w:r w:rsidRPr="006467C8">
        <w:t xml:space="preserve"> составил 43 639,2 тыс. рублей, или 99,8 % от плановых расходов, в том числе за счет средств:</w:t>
      </w:r>
    </w:p>
    <w:p w:rsidR="009129FB" w:rsidRPr="006467C8" w:rsidRDefault="009129FB" w:rsidP="009129FB">
      <w:pPr>
        <w:ind w:firstLine="851"/>
      </w:pPr>
      <w:r w:rsidRPr="006467C8">
        <w:t>краевого бюджета – 18 609,8 тыс. рублей;</w:t>
      </w:r>
    </w:p>
    <w:p w:rsidR="009129FB" w:rsidRPr="006467C8" w:rsidRDefault="009129FB" w:rsidP="009129FB">
      <w:pPr>
        <w:ind w:firstLine="851"/>
      </w:pPr>
      <w:r w:rsidRPr="006467C8">
        <w:t>районного бюджета – 24 845,3 тыс. рублей;</w:t>
      </w:r>
    </w:p>
    <w:p w:rsidR="009129FB" w:rsidRPr="006467C8" w:rsidRDefault="009129FB" w:rsidP="009129FB">
      <w:pPr>
        <w:ind w:firstLine="851"/>
      </w:pPr>
      <w:r w:rsidRPr="006467C8">
        <w:t>бюджетов поселений – 184,1 тыс. рублей.</w:t>
      </w:r>
    </w:p>
    <w:p w:rsidR="009129FB" w:rsidRPr="006467C8" w:rsidRDefault="009129FB" w:rsidP="009129FB">
      <w:pPr>
        <w:ind w:firstLine="851"/>
      </w:pPr>
      <w:r w:rsidRPr="006467C8">
        <w:t xml:space="preserve">Объем кассовых расходов районного бюджета на 88,2 тыс. рублей, или на 0,2 п.п., меньше плановых расходов по основному мероприятию </w:t>
      </w:r>
      <w:r>
        <w:t>№ 4</w:t>
      </w:r>
      <w:r w:rsidRPr="006467C8">
        <w:t xml:space="preserve"> «</w:t>
      </w:r>
      <w:hyperlink r:id="rId18" w:history="1">
        <w:r w:rsidRPr="006467C8">
          <w:rPr>
            <w:lang w:eastAsia="en-US"/>
          </w:rPr>
          <w:t>Управление</w:t>
        </w:r>
      </w:hyperlink>
      <w:r w:rsidRPr="006467C8">
        <w:rPr>
          <w:lang w:eastAsia="en-US"/>
        </w:rPr>
        <w:t xml:space="preserve"> реализацией муниципальной программы</w:t>
      </w:r>
      <w:r w:rsidRPr="006467C8">
        <w:t>» по следующим прич</w:t>
      </w:r>
      <w:r w:rsidRPr="006467C8">
        <w:t>и</w:t>
      </w:r>
      <w:r w:rsidRPr="006467C8">
        <w:t>нам:</w:t>
      </w:r>
    </w:p>
    <w:p w:rsidR="009129FB" w:rsidRPr="006467C8" w:rsidRDefault="009129FB" w:rsidP="009129FB">
      <w:r w:rsidRPr="006467C8">
        <w:t xml:space="preserve">1) по мероприятию </w:t>
      </w:r>
      <w:r>
        <w:t xml:space="preserve">№ 1 </w:t>
      </w:r>
      <w:r w:rsidRPr="006467C8">
        <w:t>«</w:t>
      </w:r>
      <w:r>
        <w:t>Финансовое обеспечение деятельности Фина</w:t>
      </w:r>
      <w:r>
        <w:t>н</w:t>
      </w:r>
      <w:r>
        <w:t>сового управления</w:t>
      </w:r>
      <w:r w:rsidRPr="006467C8">
        <w:t>» невыполнение составило 13,6 тыс. рублей, из них:</w:t>
      </w:r>
    </w:p>
    <w:p w:rsidR="009129FB" w:rsidRPr="006467C8" w:rsidRDefault="009129FB" w:rsidP="009129FB">
      <w:pPr>
        <w:rPr>
          <w:bCs w:val="0"/>
          <w:spacing w:val="-3"/>
        </w:rPr>
      </w:pPr>
      <w:r w:rsidRPr="006467C8">
        <w:rPr>
          <w:bCs w:val="0"/>
          <w:spacing w:val="-3"/>
        </w:rPr>
        <w:t>- поставщиком ПАО «Ростелеком» несвоевременно представлены докуме</w:t>
      </w:r>
      <w:r w:rsidRPr="006467C8">
        <w:rPr>
          <w:bCs w:val="0"/>
          <w:spacing w:val="-3"/>
        </w:rPr>
        <w:t>н</w:t>
      </w:r>
      <w:r w:rsidRPr="006467C8">
        <w:rPr>
          <w:bCs w:val="0"/>
          <w:spacing w:val="-3"/>
        </w:rPr>
        <w:t xml:space="preserve">ты на оплату услуг связи за декабрь 2018 года в сумме </w:t>
      </w:r>
      <w:r w:rsidRPr="006467C8">
        <w:t xml:space="preserve">9,2 тыс. </w:t>
      </w:r>
      <w:r w:rsidRPr="006467C8">
        <w:rPr>
          <w:bCs w:val="0"/>
          <w:spacing w:val="-3"/>
        </w:rPr>
        <w:t>рублей;</w:t>
      </w:r>
    </w:p>
    <w:p w:rsidR="009129FB" w:rsidRPr="006467C8" w:rsidRDefault="009129FB" w:rsidP="009129FB">
      <w:pPr>
        <w:rPr>
          <w:bCs w:val="0"/>
          <w:spacing w:val="-3"/>
        </w:rPr>
      </w:pPr>
      <w:r w:rsidRPr="006467C8">
        <w:rPr>
          <w:bCs w:val="0"/>
          <w:spacing w:val="-3"/>
        </w:rPr>
        <w:t>- по оплате работ, услуг на содержание имущества, услуг интернета, прочих выплат, услуг МО водителя и ТО автомобиля, налога на имущество и транспор</w:t>
      </w:r>
      <w:r w:rsidRPr="006467C8">
        <w:rPr>
          <w:bCs w:val="0"/>
          <w:spacing w:val="-3"/>
        </w:rPr>
        <w:t>т</w:t>
      </w:r>
      <w:r w:rsidRPr="006467C8">
        <w:rPr>
          <w:bCs w:val="0"/>
          <w:spacing w:val="-3"/>
        </w:rPr>
        <w:t>ного налога, приобретения материальных запасов и основных средств сложилась экономия в сумме 4,4 тыс. рублей;</w:t>
      </w:r>
    </w:p>
    <w:p w:rsidR="009129FB" w:rsidRPr="006467C8" w:rsidRDefault="009129FB" w:rsidP="009129FB">
      <w:pPr>
        <w:rPr>
          <w:bCs w:val="0"/>
          <w:spacing w:val="-3"/>
        </w:rPr>
      </w:pPr>
      <w:r w:rsidRPr="006467C8">
        <w:rPr>
          <w:bCs w:val="0"/>
          <w:spacing w:val="-3"/>
        </w:rPr>
        <w:t xml:space="preserve">2) по мероприятию </w:t>
      </w:r>
      <w:r>
        <w:rPr>
          <w:bCs w:val="0"/>
          <w:spacing w:val="-3"/>
        </w:rPr>
        <w:t xml:space="preserve">№ 2 </w:t>
      </w:r>
      <w:r w:rsidRPr="006467C8">
        <w:rPr>
          <w:bCs w:val="0"/>
          <w:spacing w:val="-3"/>
        </w:rPr>
        <w:t>«</w:t>
      </w:r>
      <w:r>
        <w:rPr>
          <w:bCs w:val="0"/>
          <w:spacing w:val="-3"/>
        </w:rPr>
        <w:t>Комплексная автоматизация всех участников бюджетного процесса и их электронное взаимодействие</w:t>
      </w:r>
      <w:r w:rsidRPr="006467C8">
        <w:rPr>
          <w:bCs w:val="0"/>
          <w:spacing w:val="-3"/>
        </w:rPr>
        <w:t>» сложилась экономия в сумме 0,1 тыс. рублей;</w:t>
      </w:r>
    </w:p>
    <w:p w:rsidR="009129FB" w:rsidRPr="006467C8" w:rsidRDefault="009129FB" w:rsidP="009129FB">
      <w:r w:rsidRPr="006467C8">
        <w:t xml:space="preserve">3) по мероприятию </w:t>
      </w:r>
      <w:r>
        <w:t xml:space="preserve">№ 4 </w:t>
      </w:r>
      <w:r w:rsidRPr="006467C8">
        <w:t>«</w:t>
      </w:r>
      <w:r>
        <w:t>Сокращение различий между наиболее обесп</w:t>
      </w:r>
      <w:r>
        <w:t>е</w:t>
      </w:r>
      <w:r>
        <w:t>ченными и наименее обеспеченными поселениями до и после выравнивания бюджетной обеспеченности поселений</w:t>
      </w:r>
      <w:r w:rsidRPr="006467C8">
        <w:t>» невыполнение составило 74,5 тыс. рублей в связи с тем, что бюджету Куринского сельского поселения Апшеро</w:t>
      </w:r>
      <w:r w:rsidRPr="006467C8">
        <w:t>н</w:t>
      </w:r>
      <w:r w:rsidRPr="006467C8">
        <w:t>ского района с 26 октября 2018 года приостановлено предоставление межбю</w:t>
      </w:r>
      <w:r w:rsidRPr="006467C8">
        <w:t>д</w:t>
      </w:r>
      <w:r w:rsidRPr="006467C8">
        <w:t>жетных трансфертов (дотации на выравнивание обеспеченности муниципал</w:t>
      </w:r>
      <w:r w:rsidRPr="006467C8">
        <w:t>ь</w:t>
      </w:r>
      <w:r w:rsidRPr="006467C8">
        <w:t>ных районов по реализации расходных обязательств по выравнива</w:t>
      </w:r>
      <w:r>
        <w:t>ни</w:t>
      </w:r>
      <w:r w:rsidRPr="006467C8">
        <w:t>ю бю</w:t>
      </w:r>
      <w:r w:rsidRPr="006467C8">
        <w:t>д</w:t>
      </w:r>
      <w:r w:rsidRPr="006467C8">
        <w:t>жетной обеспеченности поселений, далее – дотации) на основании приказа Ф</w:t>
      </w:r>
      <w:r w:rsidRPr="006467C8">
        <w:t>и</w:t>
      </w:r>
      <w:r w:rsidRPr="006467C8">
        <w:t>нансового управления от 25 октября 2018 года № 86 «О приостановлении (с</w:t>
      </w:r>
      <w:r w:rsidRPr="006467C8">
        <w:t>о</w:t>
      </w:r>
      <w:r w:rsidRPr="006467C8">
        <w:t>кращении) предоставления межбюджетных трансфертов из районного бюдж</w:t>
      </w:r>
      <w:r w:rsidRPr="006467C8">
        <w:t>е</w:t>
      </w:r>
      <w:r w:rsidRPr="006467C8">
        <w:t>та».</w:t>
      </w:r>
    </w:p>
    <w:p w:rsidR="009129FB" w:rsidRDefault="009129FB" w:rsidP="009129F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</w:pPr>
      <w:r w:rsidRPr="00042718">
        <w:t xml:space="preserve">Объем финансирования основного мероприятия </w:t>
      </w:r>
      <w:r w:rsidRPr="00042718">
        <w:rPr>
          <w:lang w:eastAsia="en-US"/>
        </w:rPr>
        <w:t>№ 1 «Организация бюджетного процесса в муниципальном образовании Апшеронский район» (д</w:t>
      </w:r>
      <w:r w:rsidRPr="00042718">
        <w:rPr>
          <w:lang w:eastAsia="en-US"/>
        </w:rPr>
        <w:t>а</w:t>
      </w:r>
      <w:r w:rsidRPr="00042718">
        <w:rPr>
          <w:lang w:eastAsia="en-US"/>
        </w:rPr>
        <w:lastRenderedPageBreak/>
        <w:t xml:space="preserve">лее – основное мероприятие 1) </w:t>
      </w:r>
      <w:r w:rsidRPr="00042718">
        <w:t>на 2018 год в муниципальной программе не пр</w:t>
      </w:r>
      <w:r w:rsidRPr="00042718">
        <w:t>е</w:t>
      </w:r>
      <w:r w:rsidRPr="00042718">
        <w:t>дусмотрен.</w:t>
      </w:r>
    </w:p>
    <w:p w:rsidR="00B1238B" w:rsidRDefault="00B1238B" w:rsidP="00B1238B">
      <w:pPr>
        <w:spacing w:line="317" w:lineRule="exact"/>
        <w:ind w:right="40" w:firstLine="851"/>
      </w:pPr>
      <w:r w:rsidRPr="00042718">
        <w:t xml:space="preserve">Объем финансирования основного мероприятия </w:t>
      </w:r>
      <w:r w:rsidRPr="00042718">
        <w:rPr>
          <w:lang w:eastAsia="en-US"/>
        </w:rPr>
        <w:t>№ 2 «Наличие досту</w:t>
      </w:r>
      <w:r w:rsidRPr="00042718">
        <w:rPr>
          <w:lang w:eastAsia="en-US"/>
        </w:rPr>
        <w:t>п</w:t>
      </w:r>
      <w:r w:rsidRPr="00042718">
        <w:rPr>
          <w:lang w:eastAsia="en-US"/>
        </w:rPr>
        <w:t>ной, достоверной, актуальной и полной информации о состоянии муниципал</w:t>
      </w:r>
      <w:r w:rsidRPr="00042718">
        <w:rPr>
          <w:lang w:eastAsia="en-US"/>
        </w:rPr>
        <w:t>ь</w:t>
      </w:r>
      <w:r w:rsidRPr="00042718">
        <w:rPr>
          <w:lang w:eastAsia="en-US"/>
        </w:rPr>
        <w:t xml:space="preserve">ных финансов» (далее – основное мероприятие 2) </w:t>
      </w:r>
      <w:r w:rsidRPr="00042718">
        <w:t>на 2018 год в муниципальной программе не предусмотрен.</w:t>
      </w:r>
      <w:r w:rsidRPr="007E46AB">
        <w:t xml:space="preserve"> </w:t>
      </w:r>
    </w:p>
    <w:p w:rsidR="00B1238B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</w:pPr>
      <w:r w:rsidRPr="00042718">
        <w:t xml:space="preserve">Объем финансирования основного мероприятия </w:t>
      </w:r>
      <w:r w:rsidRPr="00042718">
        <w:rPr>
          <w:lang w:eastAsia="en-US"/>
        </w:rPr>
        <w:t>№ 3 «Совершенствов</w:t>
      </w:r>
      <w:r w:rsidRPr="00042718">
        <w:rPr>
          <w:lang w:eastAsia="en-US"/>
        </w:rPr>
        <w:t>а</w:t>
      </w:r>
      <w:r w:rsidRPr="00042718">
        <w:rPr>
          <w:lang w:eastAsia="en-US"/>
        </w:rPr>
        <w:t xml:space="preserve">ние муниципального финансового контроля» (далее – основное мероприятие 3) </w:t>
      </w:r>
      <w:r w:rsidRPr="00042718">
        <w:t>на 2018 год в муниципальной программе не предусмотрен.</w:t>
      </w:r>
    </w:p>
    <w:p w:rsidR="00B1238B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</w:pPr>
      <w:r w:rsidRPr="00042718">
        <w:rPr>
          <w:lang w:eastAsia="en-US"/>
        </w:rPr>
        <w:t>Объем финансирования основного мероприятия № 4 «Управление ре</w:t>
      </w:r>
      <w:r w:rsidRPr="00042718">
        <w:rPr>
          <w:lang w:eastAsia="en-US"/>
        </w:rPr>
        <w:t>а</w:t>
      </w:r>
      <w:r w:rsidRPr="00042718">
        <w:rPr>
          <w:lang w:eastAsia="en-US"/>
        </w:rPr>
        <w:t xml:space="preserve">лизацией муниципальной программы» (далее – основное мероприятия 4) в 2018 году предусмотрен </w:t>
      </w:r>
      <w:r w:rsidRPr="00042718">
        <w:t>в сумме 43 727,4 тыс. рублей</w:t>
      </w:r>
      <w:r>
        <w:t>.</w:t>
      </w:r>
    </w:p>
    <w:p w:rsidR="00B1238B" w:rsidRPr="006467C8" w:rsidRDefault="00B1238B" w:rsidP="00B1238B">
      <w:pPr>
        <w:ind w:firstLine="851"/>
      </w:pPr>
      <w:r w:rsidRPr="006467C8">
        <w:t xml:space="preserve">За отчетный год </w:t>
      </w:r>
      <w:r>
        <w:t>фактический объем финансирования основного мер</w:t>
      </w:r>
      <w:r>
        <w:t>о</w:t>
      </w:r>
      <w:r>
        <w:t>приятия 4 муниципальной программы</w:t>
      </w:r>
      <w:r w:rsidRPr="006467C8">
        <w:t xml:space="preserve"> составил 43 639,2 тыс. рублей, или 99,8 % от плановых расходов, в том числе за счет средств:</w:t>
      </w:r>
    </w:p>
    <w:p w:rsidR="00B1238B" w:rsidRPr="006467C8" w:rsidRDefault="00B1238B" w:rsidP="00B1238B">
      <w:pPr>
        <w:ind w:firstLine="851"/>
      </w:pPr>
      <w:r w:rsidRPr="006467C8">
        <w:t>краевого бюджета – 18 609,8 тыс. рублей;</w:t>
      </w:r>
    </w:p>
    <w:p w:rsidR="00B1238B" w:rsidRPr="006467C8" w:rsidRDefault="00B1238B" w:rsidP="00B1238B">
      <w:pPr>
        <w:ind w:firstLine="851"/>
      </w:pPr>
      <w:r w:rsidRPr="006467C8">
        <w:t>районного бюджета – 24 845,3 тыс. рублей;</w:t>
      </w:r>
    </w:p>
    <w:p w:rsidR="00B1238B" w:rsidRPr="006467C8" w:rsidRDefault="00B1238B" w:rsidP="00B1238B">
      <w:pPr>
        <w:ind w:firstLine="851"/>
      </w:pPr>
      <w:r w:rsidRPr="006467C8">
        <w:t>бюджетов поселений – 184,1 тыс. рублей.</w:t>
      </w:r>
    </w:p>
    <w:p w:rsidR="00B1238B" w:rsidRPr="00042718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</w:pPr>
      <w:r w:rsidRPr="006467C8">
        <w:t>Объем кассовых расходов районного бюджета на 88,2 тыс. рублей, или на 0,2 п.п., меньше плановых расходов</w:t>
      </w:r>
      <w:r>
        <w:t>.</w:t>
      </w:r>
    </w:p>
    <w:p w:rsidR="00B1238B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</w:pPr>
      <w:r w:rsidRPr="00042718">
        <w:rPr>
          <w:lang w:eastAsia="en-US"/>
        </w:rPr>
        <w:t>Объем финансирования основного мероприятия № 4 «Управление ре</w:t>
      </w:r>
      <w:r w:rsidRPr="00042718">
        <w:rPr>
          <w:lang w:eastAsia="en-US"/>
        </w:rPr>
        <w:t>а</w:t>
      </w:r>
      <w:r w:rsidRPr="00042718">
        <w:rPr>
          <w:lang w:eastAsia="en-US"/>
        </w:rPr>
        <w:t xml:space="preserve">лизацией муниципальной программы» (далее – основное мероприятия 4) в 2018 году предусмотрен </w:t>
      </w:r>
      <w:r w:rsidRPr="00042718">
        <w:t>в сумме 43 727,4 тыс. рублей</w:t>
      </w:r>
      <w:r>
        <w:t>.</w:t>
      </w:r>
    </w:p>
    <w:p w:rsidR="00B1238B" w:rsidRPr="006467C8" w:rsidRDefault="00B1238B" w:rsidP="00B1238B">
      <w:pPr>
        <w:ind w:firstLine="851"/>
      </w:pPr>
      <w:r w:rsidRPr="006467C8">
        <w:t xml:space="preserve">За отчетный год </w:t>
      </w:r>
      <w:r>
        <w:t>фактический объем финансирования основного мер</w:t>
      </w:r>
      <w:r>
        <w:t>о</w:t>
      </w:r>
      <w:r>
        <w:t>приятия 4 муниципальной программы</w:t>
      </w:r>
      <w:r w:rsidRPr="006467C8">
        <w:t xml:space="preserve"> составил 43 639,2 тыс. рублей, или 99,8 % от плановых расходов, в том числе за счет средств:</w:t>
      </w:r>
    </w:p>
    <w:p w:rsidR="00B1238B" w:rsidRPr="006467C8" w:rsidRDefault="00B1238B" w:rsidP="00B1238B">
      <w:pPr>
        <w:ind w:firstLine="851"/>
      </w:pPr>
      <w:r w:rsidRPr="006467C8">
        <w:t>краевого бюджета – 18 609,8 тыс. рублей;</w:t>
      </w:r>
    </w:p>
    <w:p w:rsidR="00B1238B" w:rsidRPr="006467C8" w:rsidRDefault="00B1238B" w:rsidP="00B1238B">
      <w:pPr>
        <w:ind w:firstLine="851"/>
      </w:pPr>
      <w:r w:rsidRPr="006467C8">
        <w:t>районного бюджета – 24 845,3 тыс. рублей;</w:t>
      </w:r>
    </w:p>
    <w:p w:rsidR="00B1238B" w:rsidRPr="006467C8" w:rsidRDefault="00B1238B" w:rsidP="00B1238B">
      <w:pPr>
        <w:ind w:firstLine="851"/>
      </w:pPr>
      <w:r w:rsidRPr="006467C8">
        <w:t>бюджетов поселений – 184,1 тыс. рублей.</w:t>
      </w:r>
    </w:p>
    <w:p w:rsidR="00B1238B" w:rsidRPr="00042718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</w:pPr>
      <w:r w:rsidRPr="006467C8">
        <w:t>Объем кассовых расходов районного бюджета на 88,2 тыс. рублей, или на 0,2 п.п., меньше плановых расходов</w:t>
      </w:r>
      <w:r>
        <w:t>.</w:t>
      </w:r>
    </w:p>
    <w:p w:rsidR="00B1238B" w:rsidRPr="00042718" w:rsidRDefault="00B1238B" w:rsidP="00B1238B">
      <w:pPr>
        <w:ind w:firstLine="851"/>
      </w:pPr>
      <w:r>
        <w:rPr>
          <w:lang w:eastAsia="en-US"/>
        </w:rPr>
        <w:t xml:space="preserve">В рамках основного мероприятия 4 </w:t>
      </w:r>
      <w:r w:rsidRPr="00042718">
        <w:rPr>
          <w:lang w:eastAsia="en-US"/>
        </w:rPr>
        <w:t>в</w:t>
      </w:r>
      <w:r w:rsidRPr="00042718">
        <w:t xml:space="preserve"> части совершенствования ме</w:t>
      </w:r>
      <w:r w:rsidRPr="00042718">
        <w:t>ж</w:t>
      </w:r>
      <w:r w:rsidRPr="00042718">
        <w:t>бюджетных отношений и повышения эффективности предоставления дотаций из районного бюджета бюджетам поселений Апшеронского района приняты или внесены изменения в муниципальные правовые акты:</w:t>
      </w:r>
    </w:p>
    <w:p w:rsidR="00B1238B" w:rsidRPr="00042718" w:rsidRDefault="00B1238B" w:rsidP="00B1238B">
      <w:pPr>
        <w:ind w:firstLine="851"/>
      </w:pPr>
      <w:r w:rsidRPr="00042718">
        <w:t>- подготовлен проект решения Совета муниципального образования а</w:t>
      </w:r>
      <w:r w:rsidRPr="00042718">
        <w:t>п</w:t>
      </w:r>
      <w:r w:rsidRPr="00042718">
        <w:t>шеронский район «О внесении изменений в решение Совета муниципального образования Апшеронский район от 26 августа 2011 года № 104 «Об утвержд</w:t>
      </w:r>
      <w:r w:rsidRPr="00042718">
        <w:t>е</w:t>
      </w:r>
      <w:r w:rsidRPr="00042718">
        <w:t>нии Положения о межбюджетных отношениях в муниципальном образовании Апшеронский район»;</w:t>
      </w:r>
    </w:p>
    <w:p w:rsidR="00B1238B" w:rsidRDefault="00B1238B" w:rsidP="00B1238B">
      <w:pPr>
        <w:ind w:firstLine="851"/>
      </w:pPr>
      <w:r w:rsidRPr="00042718">
        <w:t>- разработан и утвержден приказ Финансового управления администр</w:t>
      </w:r>
      <w:r w:rsidRPr="00042718">
        <w:t>а</w:t>
      </w:r>
      <w:r w:rsidRPr="00042718">
        <w:t>ции муниципального образования Апшеронский район от 10 августа 2018 года «Об утверждении Порядка заключения в 2018 году соглашений об условиях предоставления дотаций на выравнивание бюджетной обеспеченности посел</w:t>
      </w:r>
      <w:r w:rsidRPr="00042718">
        <w:t>е</w:t>
      </w:r>
      <w:r w:rsidRPr="00042718">
        <w:t>ний и представления органами местного самоуправления поселений Апшеро</w:t>
      </w:r>
      <w:r w:rsidRPr="00042718">
        <w:t>н</w:t>
      </w:r>
      <w:r w:rsidRPr="00042718">
        <w:t>ского района информации о выполнении обязательств. Указанных в данных с</w:t>
      </w:r>
      <w:r w:rsidRPr="00042718">
        <w:t>о</w:t>
      </w:r>
      <w:r w:rsidRPr="00042718">
        <w:t>гла</w:t>
      </w:r>
      <w:r>
        <w:t>шениях».</w:t>
      </w:r>
    </w:p>
    <w:p w:rsidR="00B1238B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3"/>
        <w:rPr>
          <w:lang w:eastAsia="en-US"/>
        </w:rPr>
      </w:pPr>
      <w:r>
        <w:rPr>
          <w:lang w:eastAsia="en-US"/>
        </w:rPr>
        <w:lastRenderedPageBreak/>
        <w:t xml:space="preserve">Объем финансирования мероприятия № 1 </w:t>
      </w:r>
      <w:r w:rsidRPr="00042718">
        <w:rPr>
          <w:lang w:eastAsia="en-US"/>
        </w:rPr>
        <w:t>«Финансовое обеспечение деятельности Финансового управления»</w:t>
      </w:r>
      <w:r>
        <w:rPr>
          <w:lang w:eastAsia="en-US"/>
        </w:rPr>
        <w:t xml:space="preserve"> предусмотрен в сумме 22 288,8 тыс. рублей, в том числе за счет средств;</w:t>
      </w:r>
    </w:p>
    <w:p w:rsidR="00B1238B" w:rsidRPr="006467C8" w:rsidRDefault="00B1238B" w:rsidP="00B1238B">
      <w:pPr>
        <w:ind w:firstLine="851"/>
      </w:pPr>
      <w:r w:rsidRPr="006467C8">
        <w:t xml:space="preserve">районного бюджета – </w:t>
      </w:r>
      <w:r>
        <w:t>22 104,7</w:t>
      </w:r>
      <w:r w:rsidRPr="006467C8">
        <w:t xml:space="preserve"> тыс. рублей;</w:t>
      </w:r>
    </w:p>
    <w:p w:rsidR="00B1238B" w:rsidRPr="006467C8" w:rsidRDefault="00B1238B" w:rsidP="00B1238B">
      <w:pPr>
        <w:ind w:firstLine="851"/>
      </w:pPr>
      <w:r w:rsidRPr="006467C8">
        <w:t>бюджетов поселений – 184,1 тыс. рублей.</w:t>
      </w:r>
    </w:p>
    <w:p w:rsidR="00B1238B" w:rsidRPr="006467C8" w:rsidRDefault="00B1238B" w:rsidP="00B1238B">
      <w:pPr>
        <w:ind w:firstLine="851"/>
      </w:pPr>
      <w:r w:rsidRPr="006467C8">
        <w:t xml:space="preserve">За отчетный год </w:t>
      </w:r>
      <w:r>
        <w:t xml:space="preserve">фактический объем финансирования мероприятия № 1 </w:t>
      </w:r>
      <w:r w:rsidRPr="00101B3C">
        <w:t>«Финансовое обеспечение деятельности Финансового управления»</w:t>
      </w:r>
      <w:r>
        <w:t xml:space="preserve"> </w:t>
      </w:r>
      <w:r w:rsidRPr="006467C8">
        <w:t xml:space="preserve">составил </w:t>
      </w:r>
      <w:r>
        <w:t>22 275,2</w:t>
      </w:r>
      <w:r w:rsidRPr="006467C8">
        <w:t xml:space="preserve"> тыс. рублей, или 99,</w:t>
      </w:r>
      <w:r>
        <w:t xml:space="preserve">9 </w:t>
      </w:r>
      <w:r w:rsidRPr="006467C8">
        <w:t>% от плановых расходов, в том числе за счет средств:</w:t>
      </w:r>
    </w:p>
    <w:p w:rsidR="00B1238B" w:rsidRPr="006467C8" w:rsidRDefault="00B1238B" w:rsidP="00B1238B">
      <w:pPr>
        <w:ind w:firstLine="851"/>
      </w:pPr>
      <w:r w:rsidRPr="006467C8">
        <w:t xml:space="preserve">районного бюджета – </w:t>
      </w:r>
      <w:r>
        <w:t>22 091,1</w:t>
      </w:r>
      <w:r w:rsidRPr="006467C8">
        <w:t xml:space="preserve"> тыс. рублей;</w:t>
      </w:r>
    </w:p>
    <w:p w:rsidR="00B1238B" w:rsidRPr="006467C8" w:rsidRDefault="00B1238B" w:rsidP="00B1238B">
      <w:pPr>
        <w:ind w:firstLine="851"/>
      </w:pPr>
      <w:r w:rsidRPr="006467C8">
        <w:t>бюджетов поселений – 184,1 тыс. рублей.</w:t>
      </w:r>
    </w:p>
    <w:p w:rsidR="00B1238B" w:rsidRPr="006467C8" w:rsidRDefault="00B1238B" w:rsidP="00B1238B">
      <w:pPr>
        <w:widowControl w:val="0"/>
        <w:ind w:firstLine="851"/>
      </w:pPr>
      <w:r>
        <w:t>Н</w:t>
      </w:r>
      <w:r w:rsidRPr="006467C8">
        <w:t>евыполнение составило 13,6 тыс. рублей, из них:</w:t>
      </w:r>
    </w:p>
    <w:p w:rsidR="00B1238B" w:rsidRPr="006467C8" w:rsidRDefault="00B1238B" w:rsidP="00B1238B">
      <w:pPr>
        <w:rPr>
          <w:bCs w:val="0"/>
          <w:spacing w:val="-3"/>
        </w:rPr>
      </w:pPr>
      <w:r w:rsidRPr="006467C8">
        <w:rPr>
          <w:bCs w:val="0"/>
          <w:spacing w:val="-3"/>
        </w:rPr>
        <w:t>- поставщиком ПАО «Ростелеком» несвоевременно представлены докуме</w:t>
      </w:r>
      <w:r w:rsidRPr="006467C8">
        <w:rPr>
          <w:bCs w:val="0"/>
          <w:spacing w:val="-3"/>
        </w:rPr>
        <w:t>н</w:t>
      </w:r>
      <w:r w:rsidRPr="006467C8">
        <w:rPr>
          <w:bCs w:val="0"/>
          <w:spacing w:val="-3"/>
        </w:rPr>
        <w:t xml:space="preserve">ты на оплату услуг связи за декабрь 2018 года в сумме </w:t>
      </w:r>
      <w:r w:rsidRPr="006467C8">
        <w:t xml:space="preserve">9,2 тыс. </w:t>
      </w:r>
      <w:r w:rsidRPr="006467C8">
        <w:rPr>
          <w:bCs w:val="0"/>
          <w:spacing w:val="-3"/>
        </w:rPr>
        <w:t>рублей;</w:t>
      </w:r>
    </w:p>
    <w:p w:rsidR="00B1238B" w:rsidRDefault="00B1238B" w:rsidP="00B1238B">
      <w:pPr>
        <w:rPr>
          <w:lang w:eastAsia="en-US"/>
        </w:rPr>
      </w:pPr>
      <w:r w:rsidRPr="006467C8">
        <w:rPr>
          <w:bCs w:val="0"/>
          <w:spacing w:val="-3"/>
        </w:rPr>
        <w:t>- по оплате работ, услуг на содержание имущества, услуг интернета, прочих выплат, услуг МО водителя и ТО автомобиля, налога на имущество и транспор</w:t>
      </w:r>
      <w:r w:rsidRPr="006467C8">
        <w:rPr>
          <w:bCs w:val="0"/>
          <w:spacing w:val="-3"/>
        </w:rPr>
        <w:t>т</w:t>
      </w:r>
      <w:r w:rsidRPr="006467C8">
        <w:rPr>
          <w:bCs w:val="0"/>
          <w:spacing w:val="-3"/>
        </w:rPr>
        <w:t>ного налога, приобретения материальных запасов и основных средств сложилась экономия в сумме 4,4 тыс. рублей</w:t>
      </w:r>
      <w:r>
        <w:rPr>
          <w:bCs w:val="0"/>
          <w:spacing w:val="-3"/>
        </w:rPr>
        <w:t>.</w:t>
      </w:r>
    </w:p>
    <w:p w:rsidR="00B1238B" w:rsidRPr="00652041" w:rsidRDefault="00B1238B" w:rsidP="00B1238B">
      <w:pPr>
        <w:ind w:firstLine="851"/>
        <w:rPr>
          <w:lang w:eastAsia="en-US"/>
        </w:rPr>
      </w:pPr>
      <w:r>
        <w:rPr>
          <w:lang w:eastAsia="en-US"/>
        </w:rPr>
        <w:t xml:space="preserve">В рамках реализации мероприятия № 1 </w:t>
      </w:r>
      <w:r w:rsidRPr="00042718">
        <w:rPr>
          <w:lang w:eastAsia="en-US"/>
        </w:rPr>
        <w:t>«Финансовое обеспечение де</w:t>
      </w:r>
      <w:r w:rsidRPr="00042718">
        <w:rPr>
          <w:lang w:eastAsia="en-US"/>
        </w:rPr>
        <w:t>я</w:t>
      </w:r>
      <w:r w:rsidRPr="00042718">
        <w:rPr>
          <w:lang w:eastAsia="en-US"/>
        </w:rPr>
        <w:t>тельности Финансового управления»</w:t>
      </w:r>
      <w:r>
        <w:rPr>
          <w:lang w:eastAsia="en-US"/>
        </w:rPr>
        <w:t xml:space="preserve"> с</w:t>
      </w:r>
      <w:r w:rsidRPr="00042718">
        <w:rPr>
          <w:lang w:eastAsia="en-US"/>
        </w:rPr>
        <w:t>редства, выделенные в рамках муниц</w:t>
      </w:r>
      <w:r w:rsidRPr="00042718">
        <w:rPr>
          <w:lang w:eastAsia="en-US"/>
        </w:rPr>
        <w:t>и</w:t>
      </w:r>
      <w:r w:rsidRPr="00042718">
        <w:rPr>
          <w:lang w:eastAsia="en-US"/>
        </w:rPr>
        <w:t>пальной программы, на обеспечение деятельности Финансового управления о</w:t>
      </w:r>
      <w:r w:rsidRPr="00042718">
        <w:rPr>
          <w:lang w:eastAsia="en-US"/>
        </w:rPr>
        <w:t>с</w:t>
      </w:r>
      <w:r w:rsidRPr="00042718">
        <w:rPr>
          <w:lang w:eastAsia="en-US"/>
        </w:rPr>
        <w:t xml:space="preserve">воены на 99,9 %, </w:t>
      </w:r>
      <w:r w:rsidRPr="00652041">
        <w:rPr>
          <w:lang w:eastAsia="en-US"/>
        </w:rPr>
        <w:t>что способствовало своевременному и качественному выпо</w:t>
      </w:r>
      <w:r w:rsidRPr="00652041">
        <w:rPr>
          <w:lang w:eastAsia="en-US"/>
        </w:rPr>
        <w:t>л</w:t>
      </w:r>
      <w:r w:rsidRPr="00652041">
        <w:rPr>
          <w:lang w:eastAsia="en-US"/>
        </w:rPr>
        <w:t>нению основных направлений деятельности:</w:t>
      </w:r>
    </w:p>
    <w:p w:rsidR="00B1238B" w:rsidRDefault="00B1238B" w:rsidP="00B1238B">
      <w:pPr>
        <w:ind w:firstLine="851"/>
      </w:pPr>
      <w:r w:rsidRPr="00652041">
        <w:t>- составление проекта</w:t>
      </w:r>
      <w:r w:rsidRPr="00031934">
        <w:t xml:space="preserve"> районного бюджета, организация исполнения и контроль за исполнением районного бюджета</w:t>
      </w:r>
      <w:r>
        <w:t>;</w:t>
      </w:r>
    </w:p>
    <w:p w:rsidR="00B1238B" w:rsidRPr="00031934" w:rsidRDefault="00B1238B" w:rsidP="00B1238B">
      <w:pPr>
        <w:ind w:firstLine="851"/>
      </w:pPr>
      <w:r w:rsidRPr="00031934">
        <w:t>- разработка прогноза основных характеристик консолидированного бюджета муниципального образования Апшеронский район на очередной ф</w:t>
      </w:r>
      <w:r w:rsidRPr="00031934">
        <w:t>и</w:t>
      </w:r>
      <w:r w:rsidRPr="00031934">
        <w:t>нансовый год и на плановый период</w:t>
      </w:r>
      <w:r>
        <w:t>;</w:t>
      </w:r>
    </w:p>
    <w:p w:rsidR="00B1238B" w:rsidRPr="00AB7FE1" w:rsidRDefault="00B1238B" w:rsidP="00B1238B">
      <w:pPr>
        <w:ind w:firstLine="851"/>
      </w:pPr>
      <w:r w:rsidRPr="00AB7FE1">
        <w:t xml:space="preserve">- организация кассового обслуживания </w:t>
      </w:r>
      <w:r>
        <w:t xml:space="preserve">бюджетов </w:t>
      </w:r>
      <w:r w:rsidRPr="00AB7FE1">
        <w:t>поселений</w:t>
      </w:r>
      <w:r>
        <w:t>;</w:t>
      </w:r>
    </w:p>
    <w:p w:rsidR="00B1238B" w:rsidRPr="00AB7FE1" w:rsidRDefault="00B1238B" w:rsidP="00B1238B">
      <w:pPr>
        <w:ind w:firstLine="851"/>
      </w:pPr>
      <w:r w:rsidRPr="00AB7FE1">
        <w:t>- ведение бюджетного учета и составление отчетов об исполнении ра</w:t>
      </w:r>
      <w:r w:rsidRPr="00AB7FE1">
        <w:t>й</w:t>
      </w:r>
      <w:r w:rsidRPr="00AB7FE1">
        <w:t>онного и консолидированного бюджета</w:t>
      </w:r>
      <w:r>
        <w:t>;</w:t>
      </w:r>
      <w:r w:rsidRPr="00AB7FE1">
        <w:t xml:space="preserve"> </w:t>
      </w:r>
    </w:p>
    <w:p w:rsidR="00B1238B" w:rsidRPr="00AB7FE1" w:rsidRDefault="00B1238B" w:rsidP="00B1238B">
      <w:pPr>
        <w:ind w:firstLine="851"/>
      </w:pPr>
      <w:r w:rsidRPr="00AB7FE1">
        <w:t>- осуществление контроля в сфере закупок товаров, работ, услуг для обеспечения муниципальн</w:t>
      </w:r>
      <w:r>
        <w:t>ых</w:t>
      </w:r>
      <w:r w:rsidRPr="00AB7FE1">
        <w:t xml:space="preserve"> нужд (ч.5 ст.99 ФЗ №44-ФЗ)</w:t>
      </w:r>
      <w:r>
        <w:t>;</w:t>
      </w:r>
      <w:r w:rsidRPr="00AB7FE1">
        <w:t xml:space="preserve"> </w:t>
      </w:r>
    </w:p>
    <w:p w:rsidR="00B1238B" w:rsidRPr="00AB7FE1" w:rsidRDefault="00B1238B" w:rsidP="00B1238B">
      <w:pPr>
        <w:ind w:firstLine="851"/>
      </w:pPr>
      <w:r w:rsidRPr="00AB7FE1">
        <w:t>- осуществление внутреннего муниципального финансового контроля.</w:t>
      </w:r>
    </w:p>
    <w:p w:rsidR="00B1238B" w:rsidRPr="006467C8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3"/>
      </w:pPr>
      <w:r>
        <w:rPr>
          <w:lang w:eastAsia="en-US"/>
        </w:rPr>
        <w:t xml:space="preserve">Объем финансирования мероприятия № 2 </w:t>
      </w:r>
      <w:r w:rsidRPr="00042718">
        <w:rPr>
          <w:lang w:eastAsia="en-US"/>
        </w:rPr>
        <w:t>«Комплексная автоматизация всех участников бюджетного процесса и их электронное взаимодействие»</w:t>
      </w:r>
      <w:r>
        <w:rPr>
          <w:lang w:eastAsia="en-US"/>
        </w:rPr>
        <w:t xml:space="preserve"> пр</w:t>
      </w:r>
      <w:r>
        <w:rPr>
          <w:lang w:eastAsia="en-US"/>
        </w:rPr>
        <w:t>е</w:t>
      </w:r>
      <w:r>
        <w:rPr>
          <w:lang w:eastAsia="en-US"/>
        </w:rPr>
        <w:t xml:space="preserve">дусмотрен в сумме 1 774,8 тыс. рублей за счет средств </w:t>
      </w:r>
      <w:r w:rsidRPr="006467C8">
        <w:t>районного бюджета</w:t>
      </w:r>
      <w:r>
        <w:t>.</w:t>
      </w:r>
    </w:p>
    <w:p w:rsidR="00B1238B" w:rsidRPr="006467C8" w:rsidRDefault="00B1238B" w:rsidP="00B1238B">
      <w:pPr>
        <w:ind w:firstLine="851"/>
      </w:pPr>
      <w:r w:rsidRPr="006467C8">
        <w:t xml:space="preserve">За отчетный год </w:t>
      </w:r>
      <w:r>
        <w:t xml:space="preserve">фактический объем финансирования </w:t>
      </w:r>
      <w:r>
        <w:rPr>
          <w:lang w:eastAsia="en-US"/>
        </w:rPr>
        <w:t>мероприятия № 2</w:t>
      </w:r>
      <w:r w:rsidRPr="00042718">
        <w:rPr>
          <w:lang w:eastAsia="en-US"/>
        </w:rPr>
        <w:t xml:space="preserve"> «Комплексная автоматизация всех участников бюджетного процесса и их эле</w:t>
      </w:r>
      <w:r w:rsidRPr="00042718">
        <w:rPr>
          <w:lang w:eastAsia="en-US"/>
        </w:rPr>
        <w:t>к</w:t>
      </w:r>
      <w:r w:rsidRPr="00042718">
        <w:rPr>
          <w:lang w:eastAsia="en-US"/>
        </w:rPr>
        <w:t>тронное взаимодействие»</w:t>
      </w:r>
      <w:r>
        <w:rPr>
          <w:lang w:eastAsia="en-US"/>
        </w:rPr>
        <w:t xml:space="preserve"> </w:t>
      </w:r>
      <w:r w:rsidRPr="006467C8">
        <w:t xml:space="preserve">составил </w:t>
      </w:r>
      <w:r>
        <w:t>1 774,7</w:t>
      </w:r>
      <w:r w:rsidRPr="006467C8">
        <w:t xml:space="preserve"> тыс. рублей, или </w:t>
      </w:r>
      <w:r>
        <w:t xml:space="preserve">100,0 </w:t>
      </w:r>
      <w:r w:rsidRPr="006467C8">
        <w:t>% от план</w:t>
      </w:r>
      <w:r w:rsidRPr="006467C8">
        <w:t>о</w:t>
      </w:r>
      <w:r w:rsidRPr="006467C8">
        <w:t>вых расходов</w:t>
      </w:r>
      <w:r>
        <w:t xml:space="preserve"> за счет средств </w:t>
      </w:r>
      <w:r w:rsidRPr="006467C8">
        <w:t>районного бюджета</w:t>
      </w:r>
      <w:r>
        <w:t>.</w:t>
      </w:r>
    </w:p>
    <w:p w:rsidR="00B1238B" w:rsidRDefault="00B1238B" w:rsidP="00B1238B">
      <w:pPr>
        <w:widowControl w:val="0"/>
        <w:ind w:firstLine="851"/>
        <w:rPr>
          <w:lang w:eastAsia="en-US"/>
        </w:rPr>
      </w:pPr>
      <w:r>
        <w:t>Н</w:t>
      </w:r>
      <w:r w:rsidRPr="006467C8">
        <w:t xml:space="preserve">евыполнение составило </w:t>
      </w:r>
      <w:r>
        <w:t>0,1</w:t>
      </w:r>
      <w:r w:rsidRPr="006467C8">
        <w:t xml:space="preserve"> тыс. рублей</w:t>
      </w:r>
      <w:r>
        <w:t xml:space="preserve"> -</w:t>
      </w:r>
      <w:r w:rsidRPr="006467C8">
        <w:t xml:space="preserve"> </w:t>
      </w:r>
      <w:r w:rsidRPr="006467C8">
        <w:rPr>
          <w:bCs w:val="0"/>
          <w:spacing w:val="-3"/>
        </w:rPr>
        <w:t xml:space="preserve">сложилась экономия </w:t>
      </w:r>
      <w:r>
        <w:rPr>
          <w:bCs w:val="0"/>
          <w:spacing w:val="-3"/>
        </w:rPr>
        <w:t>по р</w:t>
      </w:r>
      <w:r>
        <w:rPr>
          <w:bCs w:val="0"/>
          <w:spacing w:val="-3"/>
        </w:rPr>
        <w:t>е</w:t>
      </w:r>
      <w:r>
        <w:rPr>
          <w:bCs w:val="0"/>
          <w:spacing w:val="-3"/>
        </w:rPr>
        <w:t>зультатам конкурсных процедур.</w:t>
      </w:r>
    </w:p>
    <w:p w:rsidR="00B1238B" w:rsidRDefault="00B1238B" w:rsidP="00B1238B">
      <w:pPr>
        <w:tabs>
          <w:tab w:val="left" w:pos="851"/>
        </w:tabs>
        <w:ind w:firstLine="851"/>
        <w:rPr>
          <w:lang w:eastAsia="en-US"/>
        </w:rPr>
      </w:pPr>
      <w:r>
        <w:rPr>
          <w:lang w:eastAsia="en-US"/>
        </w:rPr>
        <w:t>В рамках реализации мероприятия № 2</w:t>
      </w:r>
      <w:r w:rsidRPr="00042718">
        <w:rPr>
          <w:lang w:eastAsia="en-US"/>
        </w:rPr>
        <w:t xml:space="preserve"> «Комплексная автоматизация всех участников бюджетного процесса и их электронное взаимодействие»</w:t>
      </w:r>
      <w:r>
        <w:rPr>
          <w:lang w:eastAsia="en-US"/>
        </w:rPr>
        <w:t xml:space="preserve">: </w:t>
      </w:r>
    </w:p>
    <w:p w:rsidR="00B1238B" w:rsidRDefault="00B1238B" w:rsidP="00B1238B">
      <w:pPr>
        <w:tabs>
          <w:tab w:val="left" w:pos="851"/>
        </w:tabs>
        <w:ind w:firstLine="851"/>
        <w:rPr>
          <w:lang w:eastAsia="en-US"/>
        </w:rPr>
      </w:pPr>
      <w:r>
        <w:rPr>
          <w:lang w:eastAsia="en-US"/>
        </w:rPr>
        <w:t>1) осуществлялось техническое сопровождение программного обеспеч</w:t>
      </w:r>
      <w:r>
        <w:rPr>
          <w:lang w:eastAsia="en-US"/>
        </w:rPr>
        <w:t>е</w:t>
      </w:r>
      <w:r>
        <w:rPr>
          <w:lang w:eastAsia="en-US"/>
        </w:rPr>
        <w:t>ние автоматизированной системы «Бюджет», что позволило обеспечить ко</w:t>
      </w:r>
      <w:r>
        <w:rPr>
          <w:lang w:eastAsia="en-US"/>
        </w:rPr>
        <w:t>м</w:t>
      </w:r>
      <w:r>
        <w:rPr>
          <w:lang w:eastAsia="en-US"/>
        </w:rPr>
        <w:lastRenderedPageBreak/>
        <w:t>плексную автоматизацию в части осуществления исполнения районного бю</w:t>
      </w:r>
      <w:r>
        <w:rPr>
          <w:lang w:eastAsia="en-US"/>
        </w:rPr>
        <w:t>д</w:t>
      </w:r>
      <w:r>
        <w:rPr>
          <w:lang w:eastAsia="en-US"/>
        </w:rPr>
        <w:t xml:space="preserve">жета главными распорядителями бюджетных средств районного бюджета и бюджетов поселений;  </w:t>
      </w:r>
    </w:p>
    <w:p w:rsidR="00B1238B" w:rsidRDefault="00B1238B" w:rsidP="00B1238B">
      <w:pPr>
        <w:tabs>
          <w:tab w:val="left" w:pos="851"/>
        </w:tabs>
        <w:ind w:firstLine="851"/>
        <w:rPr>
          <w:lang w:eastAsia="en-US"/>
        </w:rPr>
      </w:pPr>
      <w:r>
        <w:rPr>
          <w:lang w:eastAsia="en-US"/>
        </w:rPr>
        <w:t>2) осуществлялось техническое сопровождение программного обеспеч</w:t>
      </w:r>
      <w:r>
        <w:rPr>
          <w:lang w:eastAsia="en-US"/>
        </w:rPr>
        <w:t>е</w:t>
      </w:r>
      <w:r>
        <w:rPr>
          <w:lang w:eastAsia="en-US"/>
        </w:rPr>
        <w:t>ние автоматизированной системы «Смета», что позволило обеспечить автом</w:t>
      </w:r>
      <w:r>
        <w:rPr>
          <w:lang w:eastAsia="en-US"/>
        </w:rPr>
        <w:t>а</w:t>
      </w:r>
      <w:r>
        <w:rPr>
          <w:lang w:eastAsia="en-US"/>
        </w:rPr>
        <w:t>тизацию бухгалтерского учета Финансового управления;</w:t>
      </w:r>
    </w:p>
    <w:p w:rsidR="00B1238B" w:rsidRDefault="00B1238B" w:rsidP="00B1238B">
      <w:pPr>
        <w:tabs>
          <w:tab w:val="left" w:pos="851"/>
        </w:tabs>
        <w:ind w:firstLine="851"/>
        <w:rPr>
          <w:lang w:eastAsia="en-US"/>
        </w:rPr>
      </w:pPr>
      <w:r>
        <w:rPr>
          <w:lang w:eastAsia="en-US"/>
        </w:rPr>
        <w:t>3) осуществлялось техническое сопровождение программного обеспеч</w:t>
      </w:r>
      <w:r>
        <w:rPr>
          <w:lang w:eastAsia="en-US"/>
        </w:rPr>
        <w:t>е</w:t>
      </w:r>
      <w:r>
        <w:rPr>
          <w:lang w:eastAsia="en-US"/>
        </w:rPr>
        <w:t>ния автоматизированной системы «</w:t>
      </w:r>
      <w:r>
        <w:rPr>
          <w:lang w:val="en-US" w:eastAsia="en-US"/>
        </w:rPr>
        <w:t>ViPNet</w:t>
      </w:r>
      <w:r w:rsidRPr="006B1852">
        <w:rPr>
          <w:lang w:eastAsia="en-US"/>
        </w:rPr>
        <w:t xml:space="preserve"> </w:t>
      </w:r>
      <w:r>
        <w:rPr>
          <w:lang w:val="en-US" w:eastAsia="en-US"/>
        </w:rPr>
        <w:t>Client</w:t>
      </w:r>
      <w:r w:rsidRPr="006B1852">
        <w:rPr>
          <w:lang w:eastAsia="en-US"/>
        </w:rPr>
        <w:t xml:space="preserve"> 4.</w:t>
      </w:r>
      <w:r>
        <w:rPr>
          <w:lang w:val="en-US" w:eastAsia="en-US"/>
        </w:rPr>
        <w:t>x</w:t>
      </w:r>
      <w:r>
        <w:rPr>
          <w:lang w:eastAsia="en-US"/>
        </w:rPr>
        <w:t>», что позволило реализ</w:t>
      </w:r>
      <w:r>
        <w:rPr>
          <w:lang w:eastAsia="en-US"/>
        </w:rPr>
        <w:t>о</w:t>
      </w:r>
      <w:r>
        <w:rPr>
          <w:lang w:eastAsia="en-US"/>
        </w:rPr>
        <w:t>вывать защищенный электронный документооборот по каналам Системы ме</w:t>
      </w:r>
      <w:r>
        <w:rPr>
          <w:lang w:eastAsia="en-US"/>
        </w:rPr>
        <w:t>ж</w:t>
      </w:r>
      <w:r>
        <w:rPr>
          <w:lang w:eastAsia="en-US"/>
        </w:rPr>
        <w:t>ведомственного электронного взаимодействия между государственными орг</w:t>
      </w:r>
      <w:r>
        <w:rPr>
          <w:lang w:eastAsia="en-US"/>
        </w:rPr>
        <w:t>а</w:t>
      </w:r>
      <w:r>
        <w:rPr>
          <w:lang w:eastAsia="en-US"/>
        </w:rPr>
        <w:t>нами власти, органами местного самоуправления и кредитными организациями;</w:t>
      </w:r>
    </w:p>
    <w:p w:rsidR="00B1238B" w:rsidRDefault="00B1238B" w:rsidP="00B1238B">
      <w:pPr>
        <w:tabs>
          <w:tab w:val="left" w:pos="851"/>
        </w:tabs>
        <w:ind w:firstLine="851"/>
        <w:rPr>
          <w:lang w:eastAsia="en-US"/>
        </w:rPr>
      </w:pPr>
      <w:r w:rsidRPr="00590B46">
        <w:rPr>
          <w:lang w:eastAsia="en-US"/>
        </w:rPr>
        <w:t>4) осуществлены расходы на право использования программного пр</w:t>
      </w:r>
      <w:r w:rsidRPr="00590B46">
        <w:rPr>
          <w:lang w:eastAsia="en-US"/>
        </w:rPr>
        <w:t>о</w:t>
      </w:r>
      <w:r w:rsidRPr="00590B46">
        <w:rPr>
          <w:lang w:eastAsia="en-US"/>
        </w:rPr>
        <w:t xml:space="preserve">дукта ПК «Муниципальные образования», </w:t>
      </w:r>
      <w:r>
        <w:rPr>
          <w:lang w:eastAsia="en-US"/>
        </w:rPr>
        <w:t>что позволило обеспечить</w:t>
      </w:r>
      <w:r w:rsidRPr="00590B46">
        <w:rPr>
          <w:lang w:eastAsia="en-US"/>
        </w:rPr>
        <w:t xml:space="preserve"> взаим</w:t>
      </w:r>
      <w:r w:rsidRPr="00590B46">
        <w:rPr>
          <w:lang w:eastAsia="en-US"/>
        </w:rPr>
        <w:t>о</w:t>
      </w:r>
      <w:r w:rsidRPr="00590B46">
        <w:rPr>
          <w:lang w:eastAsia="en-US"/>
        </w:rPr>
        <w:t>действие органов ФНС с финансовыми органами.</w:t>
      </w:r>
    </w:p>
    <w:p w:rsidR="00B1238B" w:rsidRDefault="00B1238B" w:rsidP="00B1238B">
      <w:pPr>
        <w:tabs>
          <w:tab w:val="left" w:pos="851"/>
        </w:tabs>
        <w:ind w:firstLine="851"/>
      </w:pPr>
      <w:r>
        <w:rPr>
          <w:lang w:eastAsia="en-US"/>
        </w:rPr>
        <w:t>В рамках реализации мероприятия № 3 «Проведение мониторинга кач</w:t>
      </w:r>
      <w:r>
        <w:rPr>
          <w:lang w:eastAsia="en-US"/>
        </w:rPr>
        <w:t>е</w:t>
      </w:r>
      <w:r>
        <w:rPr>
          <w:lang w:eastAsia="en-US"/>
        </w:rPr>
        <w:t xml:space="preserve">ства финансового менеджмента главных распорядителей средств районного бюджета, главных администраторов доходов районного бюджета» </w:t>
      </w:r>
      <w:r>
        <w:t>с</w:t>
      </w:r>
      <w:r w:rsidRPr="00042718">
        <w:t>оставлен</w:t>
      </w:r>
      <w:r>
        <w:t>:</w:t>
      </w:r>
    </w:p>
    <w:p w:rsidR="00B1238B" w:rsidRDefault="00B1238B" w:rsidP="00B1238B">
      <w:pPr>
        <w:tabs>
          <w:tab w:val="left" w:pos="851"/>
        </w:tabs>
        <w:ind w:firstLine="851"/>
      </w:pPr>
      <w:r>
        <w:t xml:space="preserve">- </w:t>
      </w:r>
      <w:r w:rsidRPr="00042718">
        <w:t>рейтинг участников годового мониторинга качества финансового м</w:t>
      </w:r>
      <w:r w:rsidRPr="00042718">
        <w:t>е</w:t>
      </w:r>
      <w:r w:rsidRPr="00042718">
        <w:t>неджмента, утвержденный приказом Финансового управления администрации муниципального образования Апшеронский район от 13 июня 2018 года № 52 «Об утверждении рейтинга участников годового мониторинга качества фина</w:t>
      </w:r>
      <w:r w:rsidRPr="00042718">
        <w:t>н</w:t>
      </w:r>
      <w:r w:rsidRPr="00042718">
        <w:t>сового менеджмента за 2017 год»</w:t>
      </w:r>
      <w:r>
        <w:t>;</w:t>
      </w:r>
    </w:p>
    <w:p w:rsidR="00B1238B" w:rsidRPr="00590B46" w:rsidRDefault="00B1238B" w:rsidP="00B1238B">
      <w:pPr>
        <w:tabs>
          <w:tab w:val="left" w:pos="851"/>
        </w:tabs>
        <w:ind w:firstLine="851"/>
        <w:rPr>
          <w:lang w:eastAsia="en-US"/>
        </w:rPr>
      </w:pPr>
      <w:r>
        <w:t xml:space="preserve">- рейтинг участников мониторинга качества финансового менеджмента в части документов, используемых при составлении проекта районного бюджета на 2019 год и на плановый период 2020 и 2021 годов, </w:t>
      </w:r>
      <w:r w:rsidRPr="00042718">
        <w:t>утвержденный приказом Финансового управления администрации муниципального образования Апш</w:t>
      </w:r>
      <w:r w:rsidRPr="00042718">
        <w:t>е</w:t>
      </w:r>
      <w:r w:rsidRPr="00042718">
        <w:t>ронский район</w:t>
      </w:r>
      <w:r>
        <w:t xml:space="preserve"> от 10 декабря 2018 года № 96 «Об утверждении рейтинга учас</w:t>
      </w:r>
      <w:r>
        <w:t>т</w:t>
      </w:r>
      <w:r>
        <w:t>ников мониторинга качества финансового менеджмента в части документов, используемых при составлении проекта районного бюджета на 2019 год и на плановый период 2020 и 2021 годов»</w:t>
      </w:r>
      <w:r w:rsidRPr="00042718">
        <w:t>.</w:t>
      </w:r>
    </w:p>
    <w:p w:rsidR="00B1238B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3"/>
        <w:rPr>
          <w:lang w:eastAsia="en-US"/>
        </w:rPr>
      </w:pPr>
      <w:r>
        <w:rPr>
          <w:lang w:eastAsia="en-US"/>
        </w:rPr>
        <w:t xml:space="preserve">Объем финансирования мероприятия № 4 </w:t>
      </w:r>
      <w:r w:rsidRPr="00042718">
        <w:rPr>
          <w:lang w:eastAsia="en-US"/>
        </w:rPr>
        <w:t>«Сокращение различий между наиболее обеспеченными и наименее обеспеченными поселениями до и после выравнивания бюджетной обеспеченности поселений</w:t>
      </w:r>
      <w:r>
        <w:rPr>
          <w:lang w:eastAsia="en-US"/>
        </w:rPr>
        <w:t>» предусмотрен в сумме 19 663,8 тыс. рублей, в том числе за счет средств;</w:t>
      </w:r>
    </w:p>
    <w:p w:rsidR="00B1238B" w:rsidRPr="006467C8" w:rsidRDefault="00B1238B" w:rsidP="00B1238B">
      <w:pPr>
        <w:ind w:firstLine="851"/>
      </w:pPr>
      <w:r>
        <w:t>краевого</w:t>
      </w:r>
      <w:r w:rsidRPr="006467C8">
        <w:t xml:space="preserve"> бюджета – </w:t>
      </w:r>
      <w:r>
        <w:t>18 680,6</w:t>
      </w:r>
      <w:r w:rsidRPr="006467C8">
        <w:t xml:space="preserve"> тыс. рублей;</w:t>
      </w:r>
    </w:p>
    <w:p w:rsidR="00B1238B" w:rsidRPr="006467C8" w:rsidRDefault="00B1238B" w:rsidP="00B1238B">
      <w:pPr>
        <w:ind w:firstLine="851"/>
      </w:pPr>
      <w:r w:rsidRPr="006467C8">
        <w:t xml:space="preserve">районного бюджета – </w:t>
      </w:r>
      <w:r>
        <w:t>983,2</w:t>
      </w:r>
      <w:r w:rsidRPr="006467C8">
        <w:t xml:space="preserve"> тыс. рублей.</w:t>
      </w:r>
    </w:p>
    <w:p w:rsidR="00B1238B" w:rsidRPr="006467C8" w:rsidRDefault="00B1238B" w:rsidP="00B1238B">
      <w:pPr>
        <w:ind w:firstLine="851"/>
      </w:pPr>
      <w:r w:rsidRPr="006467C8">
        <w:t xml:space="preserve">За отчетный год </w:t>
      </w:r>
      <w:r>
        <w:t xml:space="preserve">фактический объем финансирования </w:t>
      </w:r>
      <w:r>
        <w:rPr>
          <w:lang w:eastAsia="en-US"/>
        </w:rPr>
        <w:t xml:space="preserve">мероприятия № 4 </w:t>
      </w:r>
      <w:r w:rsidRPr="00042718">
        <w:rPr>
          <w:lang w:eastAsia="en-US"/>
        </w:rPr>
        <w:t>«Сокращение различий между наиболее обеспеченными и наименее обеспече</w:t>
      </w:r>
      <w:r w:rsidRPr="00042718">
        <w:rPr>
          <w:lang w:eastAsia="en-US"/>
        </w:rPr>
        <w:t>н</w:t>
      </w:r>
      <w:r w:rsidRPr="00042718">
        <w:rPr>
          <w:lang w:eastAsia="en-US"/>
        </w:rPr>
        <w:t>ными поселениями до и после выравнивания бюджетной обеспеченности пос</w:t>
      </w:r>
      <w:r w:rsidRPr="00042718">
        <w:rPr>
          <w:lang w:eastAsia="en-US"/>
        </w:rPr>
        <w:t>е</w:t>
      </w:r>
      <w:r w:rsidRPr="00042718">
        <w:rPr>
          <w:lang w:eastAsia="en-US"/>
        </w:rPr>
        <w:t>лений</w:t>
      </w:r>
      <w:r>
        <w:rPr>
          <w:lang w:eastAsia="en-US"/>
        </w:rPr>
        <w:t>»</w:t>
      </w:r>
      <w:r w:rsidRPr="006467C8">
        <w:t xml:space="preserve"> составил </w:t>
      </w:r>
      <w:r>
        <w:t>19 589,3</w:t>
      </w:r>
      <w:r w:rsidRPr="006467C8">
        <w:t xml:space="preserve"> тыс. рублей, или 99,</w:t>
      </w:r>
      <w:r>
        <w:t xml:space="preserve">6 </w:t>
      </w:r>
      <w:r w:rsidRPr="006467C8">
        <w:t>% от плановых расходов, в том числе за счет средств:</w:t>
      </w:r>
    </w:p>
    <w:p w:rsidR="00B1238B" w:rsidRPr="006467C8" w:rsidRDefault="00B1238B" w:rsidP="00B1238B">
      <w:pPr>
        <w:ind w:firstLine="851"/>
      </w:pPr>
      <w:r>
        <w:t>краевого</w:t>
      </w:r>
      <w:r w:rsidRPr="006467C8">
        <w:t xml:space="preserve"> бюджета – </w:t>
      </w:r>
      <w:r>
        <w:t>18609,8</w:t>
      </w:r>
      <w:r w:rsidRPr="006467C8">
        <w:t xml:space="preserve"> тыс. рублей;</w:t>
      </w:r>
    </w:p>
    <w:p w:rsidR="00B1238B" w:rsidRPr="006467C8" w:rsidRDefault="00B1238B" w:rsidP="00B1238B">
      <w:pPr>
        <w:ind w:firstLine="851"/>
      </w:pPr>
      <w:r w:rsidRPr="006467C8">
        <w:t xml:space="preserve">районного бюджета – </w:t>
      </w:r>
      <w:r>
        <w:t>979,5</w:t>
      </w:r>
      <w:r w:rsidRPr="006467C8">
        <w:t xml:space="preserve"> тыс. рублей.</w:t>
      </w:r>
    </w:p>
    <w:p w:rsidR="00B1238B" w:rsidRPr="006467C8" w:rsidRDefault="00B1238B" w:rsidP="00B1238B">
      <w:pPr>
        <w:ind w:firstLine="851"/>
      </w:pPr>
      <w:r>
        <w:t>Н</w:t>
      </w:r>
      <w:r w:rsidRPr="006467C8">
        <w:t>евыполнение составило 74,5 тыс. рублей в связи с тем, что бюджету Куринского сельского поселения Апшеронского района с 26 октября 2018 года приостановлено предоставление межбюджетных трансфертов (дотации на в</w:t>
      </w:r>
      <w:r w:rsidRPr="006467C8">
        <w:t>ы</w:t>
      </w:r>
      <w:r w:rsidRPr="006467C8">
        <w:t xml:space="preserve">равнивание обеспеченности муниципальных районов по реализации расходных </w:t>
      </w:r>
      <w:r w:rsidRPr="006467C8">
        <w:lastRenderedPageBreak/>
        <w:t>обязательств по выравнива</w:t>
      </w:r>
      <w:r>
        <w:t>ни</w:t>
      </w:r>
      <w:r w:rsidRPr="006467C8">
        <w:t>ю бюджетной обеспеченности поселений, далее – дотации) на основании приказа Финансового управления от 25 октября 2018 года № 86 «О приостановлении (сокращении) предоставления межбюджетных трансфертов из районного бюджета».</w:t>
      </w:r>
    </w:p>
    <w:p w:rsidR="00B1238B" w:rsidRDefault="00B1238B" w:rsidP="00B1238B">
      <w:pPr>
        <w:tabs>
          <w:tab w:val="left" w:pos="851"/>
        </w:tabs>
        <w:ind w:firstLine="851"/>
        <w:rPr>
          <w:lang w:eastAsia="en-US"/>
        </w:rPr>
      </w:pPr>
      <w:r w:rsidRPr="00652041">
        <w:rPr>
          <w:lang w:eastAsia="en-US"/>
        </w:rPr>
        <w:t>В рамках мероприятия № 4 «Сокращение различий между наиболее обеспеченными и наименее обеспеченными</w:t>
      </w:r>
      <w:r w:rsidRPr="00042718">
        <w:rPr>
          <w:lang w:eastAsia="en-US"/>
        </w:rPr>
        <w:t xml:space="preserve"> поселениями до и после выравн</w:t>
      </w:r>
      <w:r w:rsidRPr="00042718">
        <w:rPr>
          <w:lang w:eastAsia="en-US"/>
        </w:rPr>
        <w:t>и</w:t>
      </w:r>
      <w:r w:rsidRPr="00042718">
        <w:rPr>
          <w:lang w:eastAsia="en-US"/>
        </w:rPr>
        <w:t>вания бюджетной обеспеченности поселений»</w:t>
      </w:r>
      <w:r>
        <w:rPr>
          <w:lang w:eastAsia="en-US"/>
        </w:rPr>
        <w:t xml:space="preserve">: </w:t>
      </w:r>
    </w:p>
    <w:p w:rsidR="00B1238B" w:rsidRPr="00042718" w:rsidRDefault="00B1238B" w:rsidP="00B1238B">
      <w:pPr>
        <w:tabs>
          <w:tab w:val="left" w:pos="851"/>
        </w:tabs>
        <w:ind w:firstLine="851"/>
      </w:pPr>
      <w:r>
        <w:rPr>
          <w:lang w:eastAsia="en-US"/>
        </w:rPr>
        <w:t>1) с</w:t>
      </w:r>
      <w:r w:rsidRPr="00042718">
        <w:t xml:space="preserve"> целью с</w:t>
      </w:r>
      <w:r w:rsidRPr="00042718">
        <w:rPr>
          <w:lang w:eastAsia="en-US"/>
        </w:rPr>
        <w:t>окращения различий между наиболее обеспеченными и на</w:t>
      </w:r>
      <w:r w:rsidRPr="00042718">
        <w:rPr>
          <w:lang w:eastAsia="en-US"/>
        </w:rPr>
        <w:t>и</w:t>
      </w:r>
      <w:r w:rsidRPr="00042718">
        <w:rPr>
          <w:lang w:eastAsia="en-US"/>
        </w:rPr>
        <w:t>менее обеспеченными</w:t>
      </w:r>
      <w:r>
        <w:rPr>
          <w:lang w:eastAsia="en-US"/>
        </w:rPr>
        <w:t xml:space="preserve"> </w:t>
      </w:r>
      <w:r w:rsidRPr="00042718">
        <w:rPr>
          <w:lang w:eastAsia="en-US"/>
        </w:rPr>
        <w:t xml:space="preserve"> поселениями до и после выравнивания бюджетной обеспеченности поселений</w:t>
      </w:r>
      <w:r w:rsidRPr="00042718">
        <w:t xml:space="preserve"> в течение 2018 года направлена </w:t>
      </w:r>
      <w:r>
        <w:t xml:space="preserve"> </w:t>
      </w:r>
      <w:r w:rsidRPr="00042718">
        <w:t>на обеспечение сбалансированности</w:t>
      </w:r>
      <w:r>
        <w:t xml:space="preserve"> </w:t>
      </w:r>
      <w:r w:rsidRPr="00042718">
        <w:t xml:space="preserve"> бюджетов поселений дотация на </w:t>
      </w:r>
      <w:r>
        <w:t xml:space="preserve"> </w:t>
      </w:r>
      <w:r w:rsidRPr="00042718">
        <w:t>выравнивание бюдже</w:t>
      </w:r>
      <w:r w:rsidRPr="00042718">
        <w:t>т</w:t>
      </w:r>
      <w:r w:rsidRPr="00042718">
        <w:t xml:space="preserve">ной обеспеченности </w:t>
      </w:r>
      <w:r>
        <w:t xml:space="preserve"> </w:t>
      </w:r>
      <w:r w:rsidRPr="00042718">
        <w:t>поселений</w:t>
      </w:r>
      <w:r>
        <w:t xml:space="preserve"> </w:t>
      </w:r>
      <w:r w:rsidRPr="00042718">
        <w:t xml:space="preserve"> в виде </w:t>
      </w:r>
      <w:r>
        <w:t xml:space="preserve"> </w:t>
      </w:r>
      <w:r w:rsidRPr="00042718">
        <w:t>межбюджетных трансфертов в сумме 19</w:t>
      </w:r>
      <w:r>
        <w:t xml:space="preserve"> </w:t>
      </w:r>
      <w:r w:rsidRPr="00042718">
        <w:t>589,</w:t>
      </w:r>
      <w:r>
        <w:t>3</w:t>
      </w:r>
      <w:r w:rsidRPr="00042718">
        <w:t> тыс. рублей</w:t>
      </w:r>
      <w:r>
        <w:t>;</w:t>
      </w:r>
    </w:p>
    <w:p w:rsidR="00B1238B" w:rsidRPr="00042718" w:rsidRDefault="00B1238B" w:rsidP="00B1238B">
      <w:pPr>
        <w:ind w:firstLine="851"/>
      </w:pPr>
      <w:r>
        <w:t>2) в</w:t>
      </w:r>
      <w:r w:rsidRPr="00042718">
        <w:t xml:space="preserve"> части совершенствования межбюджетных отношений и в целях поддержания устойчивого исполнения бюджетов поселений проводилась раб</w:t>
      </w:r>
      <w:r w:rsidRPr="00042718">
        <w:t>о</w:t>
      </w:r>
      <w:r w:rsidRPr="00042718">
        <w:t>та по выравниванию бюджетной обеспеченности поселений:</w:t>
      </w:r>
    </w:p>
    <w:p w:rsidR="00B1238B" w:rsidRPr="00042718" w:rsidRDefault="00B1238B" w:rsidP="00B1238B">
      <w:pPr>
        <w:ind w:firstLine="851"/>
      </w:pPr>
      <w:r w:rsidRPr="00042718">
        <w:t>проведена сверка исходных данных для проведения расчетов по распр</w:t>
      </w:r>
      <w:r w:rsidRPr="00042718">
        <w:t>е</w:t>
      </w:r>
      <w:r w:rsidRPr="00042718">
        <w:t>делению межбюджетных трансфертов на 2019 год;</w:t>
      </w:r>
    </w:p>
    <w:p w:rsidR="00B1238B" w:rsidRPr="00042718" w:rsidRDefault="00B1238B" w:rsidP="00B1238B">
      <w:pPr>
        <w:ind w:firstLine="851"/>
      </w:pPr>
      <w:r w:rsidRPr="00042718">
        <w:t>дотации на выравнивание бюджетной обеспеченности, предусмотренные к перечислению в 2018 году:</w:t>
      </w:r>
    </w:p>
    <w:p w:rsidR="00B1238B" w:rsidRPr="00042718" w:rsidRDefault="00B1238B" w:rsidP="00B1238B">
      <w:pPr>
        <w:ind w:firstLine="851"/>
      </w:pPr>
      <w:r w:rsidRPr="00042718">
        <w:t>- перечислены в сумме 19 589,</w:t>
      </w:r>
      <w:r>
        <w:t>3</w:t>
      </w:r>
      <w:r w:rsidRPr="00042718">
        <w:t>  тыс. рублей;</w:t>
      </w:r>
    </w:p>
    <w:p w:rsidR="00B1238B" w:rsidRPr="00042718" w:rsidRDefault="00B1238B" w:rsidP="00B1238B">
      <w:pPr>
        <w:ind w:firstLine="851"/>
      </w:pPr>
      <w:r w:rsidRPr="00042718">
        <w:t>- не перечислены в сумме 74,5 тыс. рублей в связи с приостановлением предоставления межбюджетных трансфертов бюджету Куринского сельского поселения Апшеронского района.</w:t>
      </w:r>
    </w:p>
    <w:p w:rsidR="00B1238B" w:rsidRDefault="00B1238B" w:rsidP="00B1238B">
      <w:pPr>
        <w:ind w:firstLine="851"/>
      </w:pPr>
      <w:r w:rsidRPr="00042718">
        <w:t>В соответствии со статьей 136 Бюджетного кодекса Российской Федер</w:t>
      </w:r>
      <w:r w:rsidRPr="00042718">
        <w:t>а</w:t>
      </w:r>
      <w:r w:rsidRPr="00042718">
        <w:t>ции ежеквартально проводился мониторинг в части обеспечения соблюдения поселениями Апшеронского района нормативов расходов на оплату труда и с</w:t>
      </w:r>
      <w:r w:rsidRPr="00042718">
        <w:t>о</w:t>
      </w:r>
      <w:r w:rsidRPr="00042718">
        <w:t>держание органов местного самоуправления поселений.</w:t>
      </w:r>
    </w:p>
    <w:p w:rsidR="00B1238B" w:rsidRDefault="00B1238B" w:rsidP="00B1238B">
      <w:pPr>
        <w:ind w:firstLine="851"/>
        <w:rPr>
          <w:lang w:eastAsia="en-US"/>
        </w:rPr>
      </w:pPr>
      <w:r>
        <w:rPr>
          <w:lang w:eastAsia="en-US"/>
        </w:rPr>
        <w:t xml:space="preserve">В рамках мероприятия № 5 </w:t>
      </w:r>
      <w:r w:rsidRPr="00042718">
        <w:rPr>
          <w:lang w:eastAsia="en-US"/>
        </w:rPr>
        <w:t>«Оказание методической и консультацио</w:t>
      </w:r>
      <w:r w:rsidRPr="00042718">
        <w:rPr>
          <w:lang w:eastAsia="en-US"/>
        </w:rPr>
        <w:t>н</w:t>
      </w:r>
      <w:r w:rsidRPr="00042718">
        <w:rPr>
          <w:lang w:eastAsia="en-US"/>
        </w:rPr>
        <w:t>ной помощи отраслевым (функциональным) органам администрации муниц</w:t>
      </w:r>
      <w:r w:rsidRPr="00042718">
        <w:rPr>
          <w:lang w:eastAsia="en-US"/>
        </w:rPr>
        <w:t>и</w:t>
      </w:r>
      <w:r w:rsidRPr="00042718">
        <w:rPr>
          <w:lang w:eastAsia="en-US"/>
        </w:rPr>
        <w:t>пального образования Апшеронский район и поселениям Апшеронского ра</w:t>
      </w:r>
      <w:r w:rsidRPr="00042718">
        <w:rPr>
          <w:lang w:eastAsia="en-US"/>
        </w:rPr>
        <w:t>й</w:t>
      </w:r>
      <w:r w:rsidRPr="00042718">
        <w:rPr>
          <w:lang w:eastAsia="en-US"/>
        </w:rPr>
        <w:t>она, в целях организации бюджетного процесса, повышения эффективности и качества управления муниципальными финансами»</w:t>
      </w:r>
      <w:r>
        <w:rPr>
          <w:lang w:eastAsia="en-US"/>
        </w:rPr>
        <w:t xml:space="preserve">: </w:t>
      </w:r>
    </w:p>
    <w:p w:rsidR="00B1238B" w:rsidRPr="00042718" w:rsidRDefault="00B1238B" w:rsidP="00B1238B">
      <w:pPr>
        <w:ind w:firstLine="851"/>
        <w:rPr>
          <w:lang w:eastAsia="en-US"/>
        </w:rPr>
      </w:pPr>
      <w:r>
        <w:rPr>
          <w:lang w:eastAsia="en-US"/>
        </w:rPr>
        <w:t>1) в</w:t>
      </w:r>
      <w:r w:rsidRPr="00042718">
        <w:rPr>
          <w:lang w:eastAsia="en-US"/>
        </w:rPr>
        <w:t xml:space="preserve"> целях содействия повышению качества управления муниципальн</w:t>
      </w:r>
      <w:r w:rsidRPr="00042718">
        <w:rPr>
          <w:lang w:eastAsia="en-US"/>
        </w:rPr>
        <w:t>ы</w:t>
      </w:r>
      <w:r w:rsidRPr="00042718">
        <w:rPr>
          <w:lang w:eastAsia="en-US"/>
        </w:rPr>
        <w:t>ми финансами поселений Апшеронского района Финансовым управлением в 2018 году проведен мониторинг:</w:t>
      </w:r>
    </w:p>
    <w:p w:rsidR="00B1238B" w:rsidRPr="00042718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3"/>
        <w:rPr>
          <w:lang w:eastAsia="en-US"/>
        </w:rPr>
      </w:pPr>
      <w:r w:rsidRPr="00042718">
        <w:rPr>
          <w:lang w:eastAsia="en-US"/>
        </w:rPr>
        <w:t>- муниципальных правовых актов поселений муниципального образов</w:t>
      </w:r>
      <w:r w:rsidRPr="00042718">
        <w:rPr>
          <w:lang w:eastAsia="en-US"/>
        </w:rPr>
        <w:t>а</w:t>
      </w:r>
      <w:r w:rsidRPr="00042718">
        <w:rPr>
          <w:lang w:eastAsia="en-US"/>
        </w:rPr>
        <w:t>ния Апшеронский район о местных налогах на предмет соответствия требов</w:t>
      </w:r>
      <w:r w:rsidRPr="00042718">
        <w:rPr>
          <w:lang w:eastAsia="en-US"/>
        </w:rPr>
        <w:t>а</w:t>
      </w:r>
      <w:r w:rsidRPr="00042718">
        <w:rPr>
          <w:lang w:eastAsia="en-US"/>
        </w:rPr>
        <w:t>ниям федерального налогового законодательства;</w:t>
      </w:r>
    </w:p>
    <w:p w:rsidR="00B1238B" w:rsidRPr="00042718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3"/>
        <w:rPr>
          <w:lang w:eastAsia="en-US"/>
        </w:rPr>
      </w:pPr>
      <w:r w:rsidRPr="00042718">
        <w:rPr>
          <w:lang w:eastAsia="en-US"/>
        </w:rPr>
        <w:t>- проектов решений поселений о бюджете на предмет соответствия бюджетному законодательству</w:t>
      </w:r>
      <w:r>
        <w:rPr>
          <w:lang w:eastAsia="en-US"/>
        </w:rPr>
        <w:t>;</w:t>
      </w:r>
    </w:p>
    <w:p w:rsidR="00B1238B" w:rsidRDefault="00B1238B" w:rsidP="00B1238B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outlineLvl w:val="3"/>
        <w:rPr>
          <w:lang w:eastAsia="en-US"/>
        </w:rPr>
      </w:pPr>
      <w:r>
        <w:rPr>
          <w:lang w:eastAsia="en-US"/>
        </w:rPr>
        <w:t>2) в</w:t>
      </w:r>
      <w:r w:rsidRPr="00042718">
        <w:rPr>
          <w:lang w:eastAsia="en-US"/>
        </w:rPr>
        <w:t xml:space="preserve"> 2018 году Финансовым управлением оказана методическая и ко</w:t>
      </w:r>
      <w:r w:rsidRPr="00042718">
        <w:rPr>
          <w:lang w:eastAsia="en-US"/>
        </w:rPr>
        <w:t>н</w:t>
      </w:r>
      <w:r w:rsidRPr="00042718">
        <w:rPr>
          <w:lang w:eastAsia="en-US"/>
        </w:rPr>
        <w:t>сультационная помощь отраслевым (функциональным) органам администрации муниципального образования Апшеронский район и поселениям Апшеронского района, в целях организации бюджетного процесса, повышения эффективности и качества управления муниципальными финансами.</w:t>
      </w:r>
    </w:p>
    <w:p w:rsidR="00B1238B" w:rsidRDefault="00B1238B" w:rsidP="00B1238B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851"/>
        <w:rPr>
          <w:lang w:eastAsia="en-US"/>
        </w:rPr>
      </w:pPr>
      <w:r>
        <w:rPr>
          <w:lang w:eastAsia="en-US"/>
        </w:rPr>
        <w:lastRenderedPageBreak/>
        <w:t>Запланированные к реализации в отчетном году мероприятия основного мероприятия 4 выполнены в полном объеме.</w:t>
      </w:r>
    </w:p>
    <w:p w:rsidR="00B1238B" w:rsidRPr="006D4E64" w:rsidRDefault="00B1238B" w:rsidP="00B1238B">
      <w:pPr>
        <w:ind w:firstLine="851"/>
      </w:pPr>
      <w:r w:rsidRPr="006D4E64">
        <w:t xml:space="preserve">Все целевые показатели, установленные основным мероприятием </w:t>
      </w:r>
      <w:r>
        <w:t>4</w:t>
      </w:r>
      <w:r w:rsidRPr="006D4E64">
        <w:t xml:space="preserve"> м</w:t>
      </w:r>
      <w:r w:rsidRPr="006D4E64">
        <w:t>у</w:t>
      </w:r>
      <w:r w:rsidRPr="006D4E64">
        <w:t>ниципальной программы достигнуты.</w:t>
      </w:r>
    </w:p>
    <w:p w:rsidR="00B1238B" w:rsidRPr="006D4E64" w:rsidRDefault="00B1238B" w:rsidP="00B1238B">
      <w:pPr>
        <w:ind w:firstLine="851"/>
      </w:pPr>
      <w:r w:rsidRPr="006D4E64">
        <w:t>Сведения о достижении значений целевых показателей основного мер</w:t>
      </w:r>
      <w:r w:rsidRPr="006D4E64">
        <w:t>о</w:t>
      </w:r>
      <w:r w:rsidRPr="006D4E64">
        <w:t xml:space="preserve">приятия </w:t>
      </w:r>
      <w:r>
        <w:t>4</w:t>
      </w:r>
      <w:r w:rsidRPr="006D4E64">
        <w:t xml:space="preserve"> муниципальной программы отражены в отчете о достижении цел</w:t>
      </w:r>
      <w:r w:rsidRPr="006D4E64">
        <w:t>е</w:t>
      </w:r>
      <w:r w:rsidRPr="006D4E64">
        <w:t>вых показателей муниципальной программы муниципального образования А</w:t>
      </w:r>
      <w:r w:rsidRPr="006D4E64">
        <w:t>п</w:t>
      </w:r>
      <w:r w:rsidRPr="006D4E64">
        <w:t>шеронский район «Управление муниципальными финансами» за 2018 год.</w:t>
      </w:r>
    </w:p>
    <w:p w:rsidR="00B1238B" w:rsidRPr="00B1238B" w:rsidRDefault="00B1238B" w:rsidP="00B1238B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</w:pPr>
      <w:r w:rsidRPr="00B1238B">
        <w:t>Основные результаты реализации основного мероприятия 4:</w:t>
      </w:r>
    </w:p>
    <w:p w:rsidR="00B1238B" w:rsidRPr="00B1238B" w:rsidRDefault="00B1238B" w:rsidP="00B1238B">
      <w:pPr>
        <w:pStyle w:val="26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38B">
        <w:rPr>
          <w:rFonts w:ascii="Times New Roman" w:hAnsi="Times New Roman" w:cs="Times New Roman"/>
          <w:b w:val="0"/>
          <w:sz w:val="28"/>
          <w:szCs w:val="28"/>
        </w:rPr>
        <w:t>финансовое обеспечение деятельности Финансового управления пред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смотрено и исполнено в объеме, необходимом для своевременного и качес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венного выполнения возложенных на него функций;</w:t>
      </w:r>
    </w:p>
    <w:p w:rsidR="00B1238B" w:rsidRPr="00B1238B" w:rsidRDefault="00B1238B" w:rsidP="00B1238B">
      <w:pPr>
        <w:pStyle w:val="26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38B">
        <w:rPr>
          <w:rFonts w:ascii="Times New Roman" w:hAnsi="Times New Roman" w:cs="Times New Roman"/>
          <w:b w:val="0"/>
          <w:sz w:val="28"/>
          <w:szCs w:val="28"/>
        </w:rPr>
        <w:t>осуществлено сопровождение программного обеспечения, приобрете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ного в целях комплексной автоматизации всех участников бюджетного проце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са и их электронного взаимодействия;</w:t>
      </w:r>
    </w:p>
    <w:p w:rsidR="00B1238B" w:rsidRPr="00B1238B" w:rsidRDefault="00B1238B" w:rsidP="00B1238B">
      <w:pPr>
        <w:pStyle w:val="26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38B">
        <w:rPr>
          <w:rFonts w:ascii="Times New Roman" w:hAnsi="Times New Roman" w:cs="Times New Roman"/>
          <w:b w:val="0"/>
          <w:sz w:val="28"/>
          <w:szCs w:val="28"/>
        </w:rPr>
        <w:t>реализованы меры, направленные на обеспечение сбалансированности бюджетов поселений;</w:t>
      </w:r>
    </w:p>
    <w:p w:rsidR="00B1238B" w:rsidRPr="00B1238B" w:rsidRDefault="00B1238B" w:rsidP="00B1238B">
      <w:pPr>
        <w:pStyle w:val="26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38B">
        <w:rPr>
          <w:rFonts w:ascii="Times New Roman" w:hAnsi="Times New Roman" w:cs="Times New Roman"/>
          <w:b w:val="0"/>
          <w:sz w:val="28"/>
          <w:szCs w:val="28"/>
        </w:rPr>
        <w:t>оказана методическая и практическая помощь по вопросам, касающимся бюджетно-налоговой политики и межбюджетных отношений, и иным вопросам отраслевым (функциональным) органам администрации муниципального обр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1238B">
        <w:rPr>
          <w:rFonts w:ascii="Times New Roman" w:hAnsi="Times New Roman" w:cs="Times New Roman"/>
          <w:b w:val="0"/>
          <w:sz w:val="28"/>
          <w:szCs w:val="28"/>
        </w:rPr>
        <w:t>зования Апшеронский район и поселениям Апшеронского района.</w:t>
      </w:r>
    </w:p>
    <w:p w:rsidR="00B1238B" w:rsidRDefault="00B1238B" w:rsidP="00B1238B">
      <w:pPr>
        <w:ind w:left="567" w:right="566"/>
        <w:jc w:val="center"/>
        <w:rPr>
          <w:b/>
        </w:rPr>
      </w:pPr>
    </w:p>
    <w:p w:rsidR="00B1238B" w:rsidRDefault="00B1238B" w:rsidP="00B1238B">
      <w:pPr>
        <w:autoSpaceDE w:val="0"/>
        <w:autoSpaceDN w:val="0"/>
        <w:adjustRightInd w:val="0"/>
        <w:ind w:firstLine="851"/>
      </w:pPr>
      <w:r w:rsidRPr="000C0C2A">
        <w:t>В результате проведенной работы по формированию и организации и</w:t>
      </w:r>
      <w:r w:rsidRPr="000C0C2A">
        <w:t>с</w:t>
      </w:r>
      <w:r w:rsidRPr="000C0C2A">
        <w:t>полнения планов по увеличению доходов, которые обеспечили поступление в консолидированный бюджет Апшеронского района дополнительно (сверх пл</w:t>
      </w:r>
      <w:r w:rsidRPr="000C0C2A">
        <w:t>а</w:t>
      </w:r>
      <w:r w:rsidRPr="000C0C2A">
        <w:t xml:space="preserve">на) налоговых и неналоговых доходов в сумме </w:t>
      </w:r>
      <w:r>
        <w:t>20 575,9 тыс.</w:t>
      </w:r>
      <w:r w:rsidRPr="000C0C2A">
        <w:t xml:space="preserve"> рублей, прирост налоговых и неналоговых доходов консолидированного бюджета муниципал</w:t>
      </w:r>
      <w:r w:rsidRPr="000C0C2A">
        <w:t>ь</w:t>
      </w:r>
      <w:r w:rsidRPr="000C0C2A">
        <w:t xml:space="preserve">ного образования Апшеронский район к уровню прошлого года составил </w:t>
      </w:r>
      <w:r>
        <w:t>27 421,5 тыс.</w:t>
      </w:r>
      <w:r w:rsidRPr="000C0C2A">
        <w:t xml:space="preserve"> рублей. </w:t>
      </w:r>
    </w:p>
    <w:p w:rsidR="00B1238B" w:rsidRPr="000C0C2A" w:rsidRDefault="00B1238B" w:rsidP="00B1238B">
      <w:pPr>
        <w:autoSpaceDE w:val="0"/>
        <w:autoSpaceDN w:val="0"/>
        <w:adjustRightInd w:val="0"/>
        <w:ind w:firstLine="851"/>
      </w:pPr>
      <w:r>
        <w:t>Реализация указанных мер позволила нивелировать риски несбаланс</w:t>
      </w:r>
      <w:r>
        <w:t>и</w:t>
      </w:r>
      <w:r>
        <w:t>рованности районного бюджета, а также создать условия для реализации бю</w:t>
      </w:r>
      <w:r>
        <w:t>д</w:t>
      </w:r>
      <w:r>
        <w:t>жетной политики в последующие годы.</w:t>
      </w:r>
    </w:p>
    <w:p w:rsidR="009129FB" w:rsidRPr="00D87480" w:rsidRDefault="009129FB" w:rsidP="009129FB">
      <w:pPr>
        <w:ind w:firstLine="851"/>
      </w:pPr>
      <w:r w:rsidRPr="00D87480">
        <w:t>Эффективность реализации муниципальной программы, рассчитанная в соответствии с указанной методикой в 2018 году составила 100%. Степень до</w:t>
      </w:r>
      <w:r w:rsidRPr="00D87480">
        <w:t>с</w:t>
      </w:r>
      <w:r w:rsidRPr="00D87480">
        <w:t>тижения целей и решения задач муниципальной программы составила 100% (из пяти целевых показателей муниципальной программы выполнено пять показ</w:t>
      </w:r>
      <w:r w:rsidRPr="00D87480">
        <w:t>а</w:t>
      </w:r>
      <w:r w:rsidRPr="00D87480">
        <w:t>телей).</w:t>
      </w:r>
    </w:p>
    <w:p w:rsidR="00A002F9" w:rsidRDefault="00A002F9" w:rsidP="00A002F9">
      <w:pPr>
        <w:widowControl w:val="0"/>
        <w:ind w:right="-1" w:firstLine="0"/>
      </w:pPr>
    </w:p>
    <w:p w:rsidR="00E31ADF" w:rsidRPr="004F61C6" w:rsidRDefault="00E31ADF" w:rsidP="00E8501C">
      <w:pPr>
        <w:pStyle w:val="2"/>
        <w:ind w:firstLine="711"/>
      </w:pPr>
      <w:bookmarkStart w:id="8" w:name="_Toc453341889"/>
      <w:r w:rsidRPr="004F61C6">
        <w:t xml:space="preserve">3.3. О ходе реализации </w:t>
      </w:r>
      <w:r w:rsidR="00D77113" w:rsidRPr="004F61C6">
        <w:t>М</w:t>
      </w:r>
      <w:r w:rsidRPr="004F61C6">
        <w:t>П «Социальная поддержка граждан»</w:t>
      </w:r>
      <w:bookmarkEnd w:id="8"/>
    </w:p>
    <w:p w:rsidR="00D77113" w:rsidRPr="004F61C6" w:rsidRDefault="00D77113" w:rsidP="00D77113">
      <w:r w:rsidRPr="004F61C6">
        <w:rPr>
          <w:bCs w:val="0"/>
        </w:rPr>
        <w:t>Муниципальная программа «Социальная поддержка граждан» на 2015-2017 годы»</w:t>
      </w:r>
      <w:r w:rsidRPr="004F61C6">
        <w:t xml:space="preserve"> (далее — Программа) утверждена постановлением администрации муниципального образования Апшеронский район от 16.01.2015 года № 39.</w:t>
      </w:r>
    </w:p>
    <w:p w:rsidR="00ED1CA4" w:rsidRPr="00F921B8" w:rsidRDefault="00ED1CA4" w:rsidP="00ED1CA4">
      <w:r w:rsidRPr="00F921B8">
        <w:t>Общий объем финансирования Программы в 201</w:t>
      </w:r>
      <w:r>
        <w:t>8</w:t>
      </w:r>
      <w:r w:rsidRPr="00F921B8">
        <w:t xml:space="preserve"> году составил по </w:t>
      </w:r>
      <w:r w:rsidRPr="00191559">
        <w:t xml:space="preserve">плану </w:t>
      </w:r>
      <w:r>
        <w:t>92927,0</w:t>
      </w:r>
      <w:r w:rsidRPr="00191559">
        <w:t xml:space="preserve"> тыс.руб., в том числе на 28565,1 тыс.рублей муниципальным заказч</w:t>
      </w:r>
      <w:r w:rsidRPr="00191559">
        <w:t>и</w:t>
      </w:r>
      <w:r w:rsidRPr="00191559">
        <w:t>ком является Управление имущественных отношений администрации муниц</w:t>
      </w:r>
      <w:r w:rsidRPr="00191559">
        <w:t>и</w:t>
      </w:r>
      <w:r w:rsidRPr="00191559">
        <w:t xml:space="preserve">пального образования Апшеронский район, на 0 тыс.рублей муниципальным </w:t>
      </w:r>
      <w:r w:rsidRPr="00191559">
        <w:lastRenderedPageBreak/>
        <w:t>заказчиком является Управление образования администрации муниципального образования Апшеронский район, на 216,0 тыс.рублей муниципальным зака</w:t>
      </w:r>
      <w:r w:rsidRPr="00191559">
        <w:t>з</w:t>
      </w:r>
      <w:r w:rsidRPr="00191559">
        <w:t>чиком является Управление организационно-кадровой и правовой работы а</w:t>
      </w:r>
      <w:r w:rsidRPr="00191559">
        <w:t>д</w:t>
      </w:r>
      <w:r w:rsidRPr="00191559">
        <w:t xml:space="preserve">министрации муниципального образования Апшеронский район, </w:t>
      </w:r>
      <w:r w:rsidRPr="00127B37">
        <w:t>на 64715,1 тыс.рублей</w:t>
      </w:r>
      <w:r w:rsidRPr="00191559">
        <w:t xml:space="preserve"> муниципальным заказчиком является Отдел по вопросам семьи и детства администрации муниципального образования Апшеронский район.</w:t>
      </w:r>
    </w:p>
    <w:p w:rsidR="00ED1CA4" w:rsidRPr="00F921B8" w:rsidRDefault="00ED1CA4" w:rsidP="00ED1CA4">
      <w:r w:rsidRPr="00F921B8">
        <w:t>Финансирование мероприятий муниципальной программы осуществляе</w:t>
      </w:r>
      <w:r w:rsidRPr="00F921B8">
        <w:t>т</w:t>
      </w:r>
      <w:r w:rsidRPr="00F921B8">
        <w:t>ся</w:t>
      </w:r>
      <w:r w:rsidRPr="00F921B8">
        <w:rPr>
          <w:color w:val="0000FF"/>
        </w:rPr>
        <w:t xml:space="preserve"> </w:t>
      </w:r>
      <w:r w:rsidRPr="00F921B8">
        <w:rPr>
          <w:spacing w:val="2"/>
        </w:rPr>
        <w:t xml:space="preserve">за счет средств бюджета муниципального образования Апшеронский район и средств краевого бюджета в соответствии с законом Краснодарского края от 15 декабря </w:t>
      </w:r>
      <w:smartTag w:uri="urn:schemas-microsoft-com:office:smarttags" w:element="metricconverter">
        <w:smartTagPr>
          <w:attr w:name="ProductID" w:val="2004 г"/>
        </w:smartTagPr>
        <w:r w:rsidRPr="00F921B8">
          <w:rPr>
            <w:spacing w:val="2"/>
          </w:rPr>
          <w:t>2004 г</w:t>
        </w:r>
      </w:smartTag>
      <w:r w:rsidRPr="00F921B8">
        <w:rPr>
          <w:spacing w:val="2"/>
        </w:rPr>
        <w:t>. № 805-КЗ «О наделении органов местного самоуправления муниципальных образований Краснодарского края отдельными государстве</w:t>
      </w:r>
      <w:r w:rsidRPr="00F921B8">
        <w:rPr>
          <w:spacing w:val="2"/>
        </w:rPr>
        <w:t>н</w:t>
      </w:r>
      <w:r w:rsidRPr="00F921B8">
        <w:rPr>
          <w:spacing w:val="2"/>
        </w:rPr>
        <w:t>ными полномочиями в области социальной сферы</w:t>
      </w:r>
      <w:r w:rsidRPr="00F921B8">
        <w:t>».</w:t>
      </w:r>
    </w:p>
    <w:p w:rsidR="00ED1CA4" w:rsidRPr="00F921B8" w:rsidRDefault="00ED1CA4" w:rsidP="00ED1CA4">
      <w:pPr>
        <w:widowControl w:val="0"/>
        <w:autoSpaceDE w:val="0"/>
        <w:autoSpaceDN w:val="0"/>
        <w:adjustRightInd w:val="0"/>
        <w:ind w:firstLine="900"/>
      </w:pPr>
      <w:r w:rsidRPr="00F921B8">
        <w:t>Сведения о фактических объемах финансирования муниципальной пр</w:t>
      </w:r>
      <w:r w:rsidRPr="00F921B8">
        <w:t>о</w:t>
      </w:r>
      <w:r w:rsidRPr="00F921B8">
        <w:t>граммы в целом и по каждому основному мероприятию представлены в Пр</w:t>
      </w:r>
      <w:r w:rsidRPr="00F921B8">
        <w:t>и</w:t>
      </w:r>
      <w:r w:rsidRPr="00F921B8">
        <w:t>ложении № 1 к докладу.</w:t>
      </w:r>
    </w:p>
    <w:p w:rsidR="00ED1CA4" w:rsidRPr="00F921B8" w:rsidRDefault="00ED1CA4" w:rsidP="00ED1CA4">
      <w:pPr>
        <w:tabs>
          <w:tab w:val="left" w:pos="720"/>
        </w:tabs>
        <w:autoSpaceDE w:val="0"/>
        <w:autoSpaceDN w:val="0"/>
      </w:pPr>
      <w:r w:rsidRPr="00F921B8">
        <w:tab/>
        <w:t>Основные мероприятия программы выделены исходя из цели, содерж</w:t>
      </w:r>
      <w:r w:rsidRPr="00F921B8">
        <w:t>а</w:t>
      </w:r>
      <w:r w:rsidRPr="00F921B8">
        <w:t>ния и с учетом специфики механизмов, применяемых для решения определе</w:t>
      </w:r>
      <w:r w:rsidRPr="00F921B8">
        <w:t>н</w:t>
      </w:r>
      <w:r w:rsidRPr="00F921B8">
        <w:t>ных задач:</w:t>
      </w:r>
    </w:p>
    <w:p w:rsidR="00ED1CA4" w:rsidRPr="00F921B8" w:rsidRDefault="00ED1CA4" w:rsidP="00ED1CA4">
      <w:pPr>
        <w:ind w:firstLine="708"/>
      </w:pPr>
      <w:bookmarkStart w:id="9" w:name="Par216"/>
      <w:bookmarkEnd w:id="9"/>
      <w:r w:rsidRPr="00F921B8">
        <w:t xml:space="preserve">Основное мероприятие № </w:t>
      </w:r>
      <w:r w:rsidRPr="001C315D">
        <w:rPr>
          <w:b/>
        </w:rPr>
        <w:t>1</w:t>
      </w:r>
      <w:r w:rsidRPr="00F921B8">
        <w:t xml:space="preserve"> «Совершенствование социальной поддержки семьи и детей».</w:t>
      </w:r>
    </w:p>
    <w:p w:rsidR="00ED1CA4" w:rsidRPr="00F921B8" w:rsidRDefault="00ED1CA4" w:rsidP="00ED1CA4">
      <w:pPr>
        <w:ind w:firstLine="708"/>
      </w:pPr>
      <w:r w:rsidRPr="00F921B8">
        <w:t xml:space="preserve">Основное мероприятие № </w:t>
      </w:r>
      <w:r w:rsidRPr="001C315D">
        <w:rPr>
          <w:b/>
        </w:rPr>
        <w:t>2</w:t>
      </w:r>
      <w:r w:rsidRPr="00F921B8">
        <w:t xml:space="preserve"> «</w:t>
      </w:r>
      <w:r>
        <w:t>Государственная поддержка решения ж</w:t>
      </w:r>
      <w:r>
        <w:t>и</w:t>
      </w:r>
      <w:r>
        <w:t xml:space="preserve">лищной проблемы </w:t>
      </w:r>
      <w:r w:rsidRPr="00F921B8">
        <w:t>дет</w:t>
      </w:r>
      <w:r>
        <w:t>ей</w:t>
      </w:r>
      <w:r w:rsidRPr="00F921B8">
        <w:t>-сирот и дет</w:t>
      </w:r>
      <w:r>
        <w:t>ей</w:t>
      </w:r>
      <w:r w:rsidRPr="00F921B8">
        <w:t>, оставши</w:t>
      </w:r>
      <w:r>
        <w:t xml:space="preserve">хся без попечения родителей, </w:t>
      </w:r>
      <w:r w:rsidRPr="00F921B8">
        <w:t xml:space="preserve">лиц из их числа </w:t>
      </w:r>
      <w:r>
        <w:t>детей-сирот и детей, оставшихся без попечения родителей</w:t>
      </w:r>
      <w:r w:rsidRPr="00F921B8">
        <w:t>».</w:t>
      </w:r>
    </w:p>
    <w:p w:rsidR="00ED1CA4" w:rsidRDefault="00ED1CA4" w:rsidP="00ED1CA4">
      <w:pPr>
        <w:ind w:firstLine="708"/>
      </w:pPr>
      <w:r w:rsidRPr="00F921B8">
        <w:t xml:space="preserve">Основное мероприятие № </w:t>
      </w:r>
      <w:r w:rsidRPr="001C315D">
        <w:rPr>
          <w:b/>
        </w:rPr>
        <w:t>3</w:t>
      </w:r>
      <w:r w:rsidRPr="00F921B8">
        <w:t xml:space="preserve"> «Управление реализацией муниципальной программы и прочие мероприятия».</w:t>
      </w:r>
    </w:p>
    <w:p w:rsidR="00ED1CA4" w:rsidRPr="00F921B8" w:rsidRDefault="00ED1CA4" w:rsidP="00ED1CA4">
      <w:pPr>
        <w:ind w:firstLine="708"/>
      </w:pPr>
      <w:r w:rsidRPr="00F921B8">
        <w:t xml:space="preserve">Основное мероприятие № </w:t>
      </w:r>
      <w:r w:rsidRPr="00C54CB4">
        <w:rPr>
          <w:b/>
        </w:rPr>
        <w:t>4</w:t>
      </w:r>
      <w:r w:rsidRPr="00F921B8">
        <w:t xml:space="preserve"> «Меры государственной поддержки лиц, з</w:t>
      </w:r>
      <w:r w:rsidRPr="00F921B8">
        <w:t>а</w:t>
      </w:r>
      <w:r w:rsidRPr="00F921B8">
        <w:t>мещавших муниципальные должности и муниципальные должности муниц</w:t>
      </w:r>
      <w:r w:rsidRPr="00F921B8">
        <w:t>и</w:t>
      </w:r>
      <w:r w:rsidRPr="00F921B8">
        <w:t>пальной службы муниципального образования Апшеронский район».</w:t>
      </w:r>
    </w:p>
    <w:p w:rsidR="00ED1CA4" w:rsidRPr="00F921B8" w:rsidRDefault="00ED1CA4" w:rsidP="00ED1CA4">
      <w:r w:rsidRPr="00F921B8">
        <w:t>В рамках основного мероприятия № 1 «Совершенствование социальной поддержки семьи и детей» выделяется следующее мероприятие:</w:t>
      </w:r>
    </w:p>
    <w:p w:rsidR="00ED1CA4" w:rsidRPr="00F921B8" w:rsidRDefault="00ED1CA4" w:rsidP="00ED1CA4">
      <w:pPr>
        <w:rPr>
          <w:b/>
          <w:shd w:val="clear" w:color="auto" w:fill="FFFFFF"/>
        </w:rPr>
      </w:pPr>
      <w:r w:rsidRPr="00F921B8">
        <w:t>Мероприятие 1 «</w:t>
      </w:r>
      <w:r w:rsidRPr="00D81615">
        <w:t xml:space="preserve">Осуществление отдельных государственных </w:t>
      </w:r>
      <w:r w:rsidRPr="00127B37">
        <w:t>полном</w:t>
      </w:r>
      <w:r w:rsidRPr="00127B37">
        <w:t>о</w:t>
      </w:r>
      <w:r w:rsidRPr="00127B37">
        <w:t>чий по оплате проезда детей-сирот и детей, оставшихся без попечения родит</w:t>
      </w:r>
      <w:r w:rsidRPr="00127B37">
        <w:t>е</w:t>
      </w:r>
      <w:r w:rsidRPr="00127B37">
        <w:t>лей, находящихся под</w:t>
      </w:r>
      <w:r w:rsidRPr="00D81615">
        <w:t xml:space="preserve">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</w:t>
      </w:r>
      <w:r>
        <w:t xml:space="preserve"> обратно</w:t>
      </w:r>
      <w:r w:rsidRPr="00F921B8">
        <w:t>».</w:t>
      </w:r>
    </w:p>
    <w:p w:rsidR="00ED1CA4" w:rsidRPr="00F921B8" w:rsidRDefault="00ED1CA4" w:rsidP="00ED1CA4">
      <w:pPr>
        <w:ind w:firstLine="567"/>
      </w:pPr>
      <w:r w:rsidRPr="00F41611">
        <w:t>В период школьных каникул с приостановкой учебного процесса в образ</w:t>
      </w:r>
      <w:r w:rsidRPr="00F41611">
        <w:t>о</w:t>
      </w:r>
      <w:r w:rsidRPr="00F41611">
        <w:t>вательных учреждениях,  появляется большое количество свободного времени у учащихся, которое необходимо организовать, используя  весь возможный п</w:t>
      </w:r>
      <w:r w:rsidRPr="00F41611">
        <w:t>о</w:t>
      </w:r>
      <w:r w:rsidRPr="00F41611">
        <w:t>тенциал с целью оздоровления и занятости детей и подростков, создания усл</w:t>
      </w:r>
      <w:r w:rsidRPr="00F41611">
        <w:t>о</w:t>
      </w:r>
      <w:r w:rsidRPr="00F41611">
        <w:t>вий для укрепления их здоровья, безопасности и творческого развития, проф</w:t>
      </w:r>
      <w:r w:rsidRPr="00F41611">
        <w:t>и</w:t>
      </w:r>
      <w:r w:rsidRPr="00F41611">
        <w:t>лактики правонарушений среди несовершеннолетних.</w:t>
      </w:r>
    </w:p>
    <w:p w:rsidR="00ED1CA4" w:rsidRPr="00F921B8" w:rsidRDefault="00ED1CA4" w:rsidP="00ED1CA4">
      <w:pPr>
        <w:ind w:firstLine="567"/>
        <w:rPr>
          <w:bCs w:val="0"/>
        </w:rPr>
      </w:pPr>
      <w:r w:rsidRPr="00F921B8">
        <w:rPr>
          <w:bCs w:val="0"/>
        </w:rPr>
        <w:t>Муниципальным заказчиком по данному мероприятию является Отдел по вопросам семьи и детства. Расходы по доставке детей к месту отдыха и обратно в 2017 году были осуществлены за счет средств приемных родителей. В связи с чем, как  о</w:t>
      </w:r>
      <w:r w:rsidRPr="00F921B8">
        <w:t>бъем финансирования так и</w:t>
      </w:r>
      <w:r w:rsidRPr="00F921B8">
        <w:rPr>
          <w:bCs w:val="0"/>
        </w:rPr>
        <w:t xml:space="preserve"> исполнение составило 0,00 тыс.рублей</w:t>
      </w:r>
      <w:r w:rsidRPr="00F921B8">
        <w:t>. Задолженности на конец отчетного периода нет.</w:t>
      </w:r>
    </w:p>
    <w:p w:rsidR="00ED1CA4" w:rsidRDefault="00ED1CA4" w:rsidP="00ED1CA4">
      <w:pPr>
        <w:ind w:firstLine="708"/>
      </w:pPr>
      <w:r w:rsidRPr="00F921B8">
        <w:lastRenderedPageBreak/>
        <w:t>Мероприятие 2 «Осуществление отдельных государственных полномочий по</w:t>
      </w:r>
      <w:r>
        <w:t xml:space="preserve"> выплате ежемесячных денежных средств на содержание детей-сирот и д</w:t>
      </w:r>
      <w:r>
        <w:t>е</w:t>
      </w:r>
      <w:r>
        <w:t>тей, оставшихся без попечения родителей, находящихся под опекой (попеч</w:t>
      </w:r>
      <w:r>
        <w:t>и</w:t>
      </w:r>
      <w:r>
        <w:t>тельством), включая предварительную опеку (попечительство), переданных на воспитание в приемную семью»</w:t>
      </w:r>
    </w:p>
    <w:p w:rsidR="00ED1CA4" w:rsidRPr="00F921B8" w:rsidRDefault="00ED1CA4" w:rsidP="00ED1CA4">
      <w:pPr>
        <w:ind w:firstLine="708"/>
      </w:pPr>
      <w:r w:rsidRPr="00F921B8">
        <w:t xml:space="preserve"> С целью обеспечения приоритета устройства детей-сирот и детей, оста</w:t>
      </w:r>
      <w:r w:rsidRPr="00F921B8">
        <w:t>в</w:t>
      </w:r>
      <w:r w:rsidRPr="00F921B8">
        <w:t>шихся без попечения родителей, в семьи граждан Отдел использует  меры м</w:t>
      </w:r>
      <w:r w:rsidRPr="00F921B8">
        <w:t>а</w:t>
      </w:r>
      <w:r w:rsidRPr="00F921B8">
        <w:t>териальной поддержки замещающих семей, а также организует системную р</w:t>
      </w:r>
      <w:r w:rsidRPr="00F921B8">
        <w:t>а</w:t>
      </w:r>
      <w:r w:rsidRPr="00F921B8">
        <w:t>боту по подготовке кандидатов и психолого-медико-педагогическому сопров</w:t>
      </w:r>
      <w:r w:rsidRPr="00F921B8">
        <w:t>о</w:t>
      </w:r>
      <w:r w:rsidRPr="00F921B8">
        <w:t>ждению замещающих семей.</w:t>
      </w:r>
    </w:p>
    <w:p w:rsidR="00ED1CA4" w:rsidRPr="00F921B8" w:rsidRDefault="00ED1CA4" w:rsidP="00ED1CA4">
      <w:pPr>
        <w:ind w:firstLine="708"/>
      </w:pPr>
      <w:r w:rsidRPr="00F921B8">
        <w:t>В целях активизации развития семейных форм устройства детей-сирот и детей, оставшихся без попечения родителей,  увеличена  материальная по</w:t>
      </w:r>
      <w:r w:rsidRPr="00F921B8">
        <w:t>д</w:t>
      </w:r>
      <w:r w:rsidRPr="00F921B8">
        <w:t xml:space="preserve">держка замещающих семей. </w:t>
      </w:r>
    </w:p>
    <w:p w:rsidR="00ED1CA4" w:rsidRDefault="00ED1CA4" w:rsidP="00ED1CA4">
      <w:pPr>
        <w:ind w:firstLine="708"/>
        <w:rPr>
          <w:color w:val="000000"/>
        </w:rPr>
      </w:pPr>
      <w:r w:rsidRPr="00F921B8">
        <w:t>Ежемесячно из краевого бюджета замещающим семьям (опека, попеч</w:t>
      </w:r>
      <w:r w:rsidRPr="00F921B8">
        <w:t>и</w:t>
      </w:r>
      <w:r w:rsidRPr="00F921B8">
        <w:t>тельство, приемная семья) производятся денеж</w:t>
      </w:r>
      <w:r>
        <w:t>ные выплаты на содержание д</w:t>
      </w:r>
      <w:r>
        <w:t>е</w:t>
      </w:r>
      <w:r>
        <w:t>тей в т.ч.</w:t>
      </w:r>
      <w:r w:rsidRPr="00F921B8">
        <w:rPr>
          <w:color w:val="000000"/>
        </w:rPr>
        <w:t xml:space="preserve"> на питание,  приобретение одежды,  обуви  и  мягкого инвентаря</w:t>
      </w:r>
      <w:r>
        <w:rPr>
          <w:color w:val="000000"/>
        </w:rPr>
        <w:t>.</w:t>
      </w:r>
      <w:r w:rsidRPr="00F921B8">
        <w:rPr>
          <w:color w:val="000000"/>
        </w:rPr>
        <w:t xml:space="preserve"> </w:t>
      </w:r>
    </w:p>
    <w:p w:rsidR="00ED1CA4" w:rsidRDefault="00ED1CA4" w:rsidP="00ED1CA4">
      <w:pPr>
        <w:ind w:firstLine="708"/>
        <w:rPr>
          <w:color w:val="000000"/>
        </w:rPr>
      </w:pPr>
      <w:r w:rsidRPr="00F921B8">
        <w:rPr>
          <w:color w:val="000000"/>
        </w:rPr>
        <w:t>Размер  денежных  средств  на  содержание  подопечного  ребенка являе</w:t>
      </w:r>
      <w:r w:rsidRPr="00F921B8">
        <w:rPr>
          <w:color w:val="000000"/>
        </w:rPr>
        <w:t>т</w:t>
      </w:r>
      <w:r w:rsidRPr="00F921B8">
        <w:rPr>
          <w:color w:val="000000"/>
        </w:rPr>
        <w:t>ся  единым и устанавливается ежегодно законом  Краснодарского края  о кра</w:t>
      </w:r>
      <w:r w:rsidRPr="00F921B8">
        <w:rPr>
          <w:color w:val="000000"/>
        </w:rPr>
        <w:t>е</w:t>
      </w:r>
      <w:r w:rsidRPr="00F921B8">
        <w:rPr>
          <w:color w:val="000000"/>
        </w:rPr>
        <w:t>вом бюджете на очередной финансовый год исходя из  норм питания,  обесп</w:t>
      </w:r>
      <w:r w:rsidRPr="00F921B8">
        <w:rPr>
          <w:color w:val="000000"/>
        </w:rPr>
        <w:t>е</w:t>
      </w:r>
      <w:r w:rsidRPr="00F921B8">
        <w:rPr>
          <w:color w:val="000000"/>
        </w:rPr>
        <w:t>чения  одеждой,  обувью  и  мягким  инвентарем   по среднекраевым   ценам,   представленным   исполнительным    органом государственной    власти    Краснодарского    края     в     сфере  ценообразования</w:t>
      </w:r>
      <w:r>
        <w:rPr>
          <w:color w:val="000000"/>
        </w:rPr>
        <w:t>.</w:t>
      </w:r>
    </w:p>
    <w:p w:rsidR="00ED1CA4" w:rsidRPr="00F921B8" w:rsidRDefault="00ED1CA4" w:rsidP="00ED1CA4">
      <w:pPr>
        <w:ind w:firstLine="708"/>
      </w:pPr>
      <w:r w:rsidRPr="00F921B8">
        <w:t>Принятие в 2008 году Закона Краснодарского края "О единовременном денежном пособии гражданам, усыновившим (удочерившим) ребенка (детей) в Краснодарском крае" позволяет активизировать усыновление (удочерение) д</w:t>
      </w:r>
      <w:r w:rsidRPr="00F921B8">
        <w:t>е</w:t>
      </w:r>
      <w:r w:rsidRPr="00F921B8">
        <w:t>тей жителями Апшеронского района.</w:t>
      </w:r>
    </w:p>
    <w:p w:rsidR="00ED1CA4" w:rsidRPr="00F921B8" w:rsidRDefault="00ED1CA4" w:rsidP="00ED1CA4">
      <w:pPr>
        <w:ind w:firstLine="567"/>
        <w:rPr>
          <w:bCs w:val="0"/>
        </w:rPr>
      </w:pPr>
      <w:r w:rsidRPr="00F921B8">
        <w:t xml:space="preserve">Объем финансирования по данному мероприятию составил </w:t>
      </w:r>
      <w:r>
        <w:rPr>
          <w:bCs w:val="0"/>
        </w:rPr>
        <w:t>32431,9</w:t>
      </w:r>
      <w:r w:rsidRPr="00F921B8">
        <w:rPr>
          <w:bCs w:val="0"/>
        </w:rPr>
        <w:t xml:space="preserve"> тыс. руб. исполнение </w:t>
      </w:r>
      <w:r w:rsidRPr="00716034">
        <w:rPr>
          <w:bCs w:val="0"/>
        </w:rPr>
        <w:t xml:space="preserve">составило </w:t>
      </w:r>
      <w:r>
        <w:rPr>
          <w:bCs w:val="0"/>
        </w:rPr>
        <w:t>31767,5</w:t>
      </w:r>
      <w:r w:rsidRPr="00716034">
        <w:rPr>
          <w:bCs w:val="0"/>
        </w:rPr>
        <w:t xml:space="preserve"> тыс.рублей</w:t>
      </w:r>
      <w:r w:rsidRPr="00F921B8">
        <w:rPr>
          <w:bCs w:val="0"/>
        </w:rPr>
        <w:t>, муниципальным заказчиком я</w:t>
      </w:r>
      <w:r w:rsidRPr="00F921B8">
        <w:rPr>
          <w:bCs w:val="0"/>
        </w:rPr>
        <w:t>в</w:t>
      </w:r>
      <w:r w:rsidRPr="00F921B8">
        <w:rPr>
          <w:bCs w:val="0"/>
        </w:rPr>
        <w:t xml:space="preserve">ляется Отдел по вопросам семьи и детства. </w:t>
      </w:r>
      <w:r w:rsidRPr="004A76B2">
        <w:rPr>
          <w:bCs w:val="0"/>
        </w:rPr>
        <w:t xml:space="preserve">Неисполнение в сумме 664,4 тыс.рублей </w:t>
      </w:r>
      <w:r w:rsidRPr="004A76B2">
        <w:t>возникло по причине отсутствия потребности согласно фактическ</w:t>
      </w:r>
      <w:r w:rsidRPr="004A76B2">
        <w:t>о</w:t>
      </w:r>
      <w:r w:rsidRPr="004A76B2">
        <w:t>го начисления пособий на отчетную дату, средства краевого бюджета не дов</w:t>
      </w:r>
      <w:r w:rsidRPr="004A76B2">
        <w:t>е</w:t>
      </w:r>
      <w:r w:rsidRPr="004A76B2">
        <w:t>дены, в связи с отсутствием потребности.</w:t>
      </w:r>
      <w:r w:rsidRPr="00F921B8">
        <w:t xml:space="preserve"> </w:t>
      </w:r>
    </w:p>
    <w:p w:rsidR="00ED1CA4" w:rsidRDefault="00ED1CA4" w:rsidP="00ED1CA4">
      <w:pPr>
        <w:rPr>
          <w:color w:val="000000"/>
        </w:rPr>
      </w:pPr>
      <w:r w:rsidRPr="00F921B8">
        <w:t>Мероприятие 3 «Осуществление отдельных государственных полном</w:t>
      </w:r>
      <w:r w:rsidRPr="00F921B8">
        <w:t>о</w:t>
      </w:r>
      <w:r w:rsidRPr="00F921B8">
        <w:t xml:space="preserve">чий по обеспечению выплаты ежемесячного вознаграждения, причитающегося приемным родителям </w:t>
      </w:r>
      <w:r w:rsidRPr="004A76B2">
        <w:t>за оказание услуг</w:t>
      </w:r>
      <w:r w:rsidRPr="00F921B8">
        <w:t xml:space="preserve"> по воспитанию приемных детей»</w:t>
      </w:r>
      <w:r w:rsidRPr="00F921B8">
        <w:rPr>
          <w:color w:val="000000"/>
        </w:rPr>
        <w:t xml:space="preserve"> </w:t>
      </w:r>
      <w:r>
        <w:rPr>
          <w:color w:val="000000"/>
        </w:rPr>
        <w:t>.</w:t>
      </w:r>
    </w:p>
    <w:p w:rsidR="00ED1CA4" w:rsidRPr="00F921B8" w:rsidRDefault="00ED1CA4" w:rsidP="00ED1CA4">
      <w:r w:rsidRPr="0050134A">
        <w:t>Обеспечение приоритета семейных форм воспитания детей-сирот и детей, оставшихся без попечения родителей.</w:t>
      </w:r>
    </w:p>
    <w:p w:rsidR="00ED1CA4" w:rsidRDefault="00ED1CA4" w:rsidP="00ED1CA4">
      <w:r w:rsidRPr="00F921B8">
        <w:t>Ежемесячно из краевого бюджета приёмным родителям производится выплата вознаграждения за выполнение обязанностей по воспитанию детей.</w:t>
      </w:r>
    </w:p>
    <w:p w:rsidR="00ED1CA4" w:rsidRPr="00F921B8" w:rsidRDefault="00ED1CA4" w:rsidP="00ED1CA4">
      <w:r>
        <w:rPr>
          <w:color w:val="000000"/>
        </w:rPr>
        <w:t xml:space="preserve">Объем финансирования по данному </w:t>
      </w:r>
      <w:r w:rsidRPr="00716034">
        <w:rPr>
          <w:color w:val="000000"/>
        </w:rPr>
        <w:t xml:space="preserve">мероприятию составил </w:t>
      </w:r>
      <w:r>
        <w:rPr>
          <w:color w:val="000000"/>
        </w:rPr>
        <w:t>25408,5 тыс.руб. исполнение составило 25361,2 тыс.руб</w:t>
      </w:r>
      <w:r w:rsidRPr="004A76B2">
        <w:rPr>
          <w:color w:val="000000"/>
        </w:rPr>
        <w:t>.</w:t>
      </w:r>
      <w:r w:rsidRPr="004A76B2">
        <w:rPr>
          <w:bCs w:val="0"/>
        </w:rPr>
        <w:t xml:space="preserve"> Неисполнение в сумме 47,3 тыс.рублей </w:t>
      </w:r>
      <w:r w:rsidRPr="004A76B2">
        <w:t>возникло по причине отсутствия потребности согласно фактическ</w:t>
      </w:r>
      <w:r w:rsidRPr="004A76B2">
        <w:t>о</w:t>
      </w:r>
      <w:r w:rsidRPr="004A76B2">
        <w:t>го начисления пособий на отчетную дату, средства краевого бюджета не дов</w:t>
      </w:r>
      <w:r w:rsidRPr="004A76B2">
        <w:t>е</w:t>
      </w:r>
      <w:r w:rsidRPr="004A76B2">
        <w:t>дены, в связи с отсутствием потребности.</w:t>
      </w:r>
    </w:p>
    <w:p w:rsidR="00ED1CA4" w:rsidRPr="00F921B8" w:rsidRDefault="00ED1CA4" w:rsidP="00ED1CA4">
      <w:pPr>
        <w:ind w:firstLine="567"/>
      </w:pPr>
      <w:r w:rsidRPr="00F921B8">
        <w:t xml:space="preserve">Мероприятие 4 «Осуществление отдельных государственных полномочий  по предоставлению ежемесячных денежных выплат на содержание детей-сирот </w:t>
      </w:r>
      <w:r w:rsidRPr="00F921B8">
        <w:lastRenderedPageBreak/>
        <w:t xml:space="preserve">и детей, оставшихся без попечения родителей, переданных </w:t>
      </w:r>
      <w:r w:rsidRPr="004A76B2">
        <w:t>на патронатное</w:t>
      </w:r>
      <w:r w:rsidRPr="00E70711">
        <w:rPr>
          <w:b/>
        </w:rPr>
        <w:t xml:space="preserve"> </w:t>
      </w:r>
      <w:r w:rsidRPr="00F921B8">
        <w:t>во</w:t>
      </w:r>
      <w:r w:rsidRPr="00F921B8">
        <w:t>с</w:t>
      </w:r>
      <w:r w:rsidRPr="00F921B8">
        <w:t>питание»</w:t>
      </w:r>
    </w:p>
    <w:p w:rsidR="00ED1CA4" w:rsidRPr="00F921B8" w:rsidRDefault="00ED1CA4" w:rsidP="00ED1CA4">
      <w:pPr>
        <w:autoSpaceDE w:val="0"/>
        <w:autoSpaceDN w:val="0"/>
        <w:ind w:firstLine="540"/>
      </w:pPr>
      <w:r w:rsidRPr="00F921B8">
        <w:t>Патронатное воспитание устанавливается в случаях, когда не могут быть применены иные формы устройства детей-сирот и детей, оставшихся без поп</w:t>
      </w:r>
      <w:r w:rsidRPr="00F921B8">
        <w:t>е</w:t>
      </w:r>
      <w:r w:rsidRPr="00F921B8">
        <w:t>чения родителей (усыновление, опека, попечительство, приемная семья). Ко</w:t>
      </w:r>
      <w:r w:rsidRPr="00F921B8">
        <w:t>н</w:t>
      </w:r>
      <w:r w:rsidRPr="00F921B8">
        <w:t>троль за условиями жизни и воспитания детей, переданных на патронатное во</w:t>
      </w:r>
      <w:r w:rsidRPr="00F921B8">
        <w:t>с</w:t>
      </w:r>
      <w:r w:rsidRPr="00F921B8">
        <w:t>питание, осуществляется уполномоченным органом в сфере опеки, попечител</w:t>
      </w:r>
      <w:r w:rsidRPr="00F921B8">
        <w:t>ь</w:t>
      </w:r>
      <w:r w:rsidRPr="00F921B8">
        <w:t>ства и патронажа.</w:t>
      </w:r>
    </w:p>
    <w:p w:rsidR="00ED1CA4" w:rsidRPr="00F921B8" w:rsidRDefault="00ED1CA4" w:rsidP="00ED1CA4">
      <w:pPr>
        <w:ind w:firstLine="567"/>
        <w:rPr>
          <w:bCs w:val="0"/>
        </w:rPr>
      </w:pPr>
      <w:r w:rsidRPr="00F921B8">
        <w:t xml:space="preserve">Объем финансирования по данному мероприятию составил </w:t>
      </w:r>
      <w:r>
        <w:t>311,4</w:t>
      </w:r>
      <w:r w:rsidRPr="00F921B8">
        <w:rPr>
          <w:bCs w:val="0"/>
        </w:rPr>
        <w:t xml:space="preserve"> тыс. руб. исполнение составило </w:t>
      </w:r>
      <w:r>
        <w:rPr>
          <w:bCs w:val="0"/>
        </w:rPr>
        <w:t>311,4</w:t>
      </w:r>
      <w:r w:rsidRPr="00F921B8">
        <w:rPr>
          <w:bCs w:val="0"/>
        </w:rPr>
        <w:t xml:space="preserve"> тыс.рублей, муниципальным заказчиком является Отдел по вопросам семьи и детства.</w:t>
      </w:r>
      <w:r>
        <w:rPr>
          <w:bCs w:val="0"/>
        </w:rPr>
        <w:t xml:space="preserve"> Исполнение составило 100%</w:t>
      </w:r>
      <w:r w:rsidRPr="00F921B8">
        <w:t xml:space="preserve">. </w:t>
      </w:r>
    </w:p>
    <w:p w:rsidR="00ED1CA4" w:rsidRPr="00F921B8" w:rsidRDefault="00ED1CA4" w:rsidP="00ED1CA4">
      <w:pPr>
        <w:ind w:firstLine="708"/>
      </w:pPr>
      <w:r w:rsidRPr="00F921B8">
        <w:t xml:space="preserve">Мероприятие 5 «Осуществление отдельных государственных полномочий по обеспечению выплаты </w:t>
      </w:r>
      <w:r w:rsidRPr="004A76B2">
        <w:t>ежемесячного вознаграждения патронатным воспит</w:t>
      </w:r>
      <w:r w:rsidRPr="004A76B2">
        <w:t>а</w:t>
      </w:r>
      <w:r w:rsidRPr="004A76B2">
        <w:t>телям</w:t>
      </w:r>
      <w:r w:rsidRPr="0050134A">
        <w:rPr>
          <w:b/>
        </w:rPr>
        <w:t xml:space="preserve"> </w:t>
      </w:r>
      <w:r w:rsidRPr="00F921B8">
        <w:t>за оказание услуг по осуществлению патронатного воспитания, социал</w:t>
      </w:r>
      <w:r w:rsidRPr="00F921B8">
        <w:t>ь</w:t>
      </w:r>
      <w:r w:rsidRPr="00F921B8">
        <w:t>ного патроната и постинтернатного сопровождения»</w:t>
      </w:r>
    </w:p>
    <w:p w:rsidR="00ED1CA4" w:rsidRPr="00F921B8" w:rsidRDefault="00ED1CA4" w:rsidP="00ED1CA4">
      <w:r w:rsidRPr="00F921B8">
        <w:t>Постинтернатный патронат устанавливается над детьми-сиротами и детьми, оставшимися без попечения родителей, после окончания их пребыв</w:t>
      </w:r>
      <w:r w:rsidRPr="00F921B8">
        <w:t>а</w:t>
      </w:r>
      <w:r w:rsidRPr="00F921B8">
        <w:t>ния в организациях для детей-сирот и детей, оставшихся без попечения родит</w:t>
      </w:r>
      <w:r w:rsidRPr="00F921B8">
        <w:t>е</w:t>
      </w:r>
      <w:r w:rsidRPr="00F921B8">
        <w:t>лей, и лицами из числа детей-сирот и детей, оставшихся без попечения родит</w:t>
      </w:r>
      <w:r w:rsidRPr="00F921B8">
        <w:t>е</w:t>
      </w:r>
      <w:r w:rsidRPr="00F921B8">
        <w:t>лей, в возрасте от 18 до 23 лет на основании договора о постинтернатном п</w:t>
      </w:r>
      <w:r w:rsidRPr="00F921B8">
        <w:t>а</w:t>
      </w:r>
      <w:r w:rsidRPr="00F921B8">
        <w:t xml:space="preserve">тронате. Который оформляется в соответствии с </w:t>
      </w:r>
      <w:hyperlink r:id="rId19" w:anchor="I0" w:history="1">
        <w:r w:rsidRPr="002D0B47">
          <w:rPr>
            <w:rStyle w:val="af"/>
            <w:color w:val="auto"/>
            <w:u w:val="none"/>
          </w:rPr>
          <w:t>Законом Краснодарского края "О патронате в Краснодарском крае"</w:t>
        </w:r>
      </w:hyperlink>
      <w:r w:rsidRPr="00F921B8">
        <w:rPr>
          <w:rStyle w:val="apple-converted-space"/>
        </w:rPr>
        <w:t> </w:t>
      </w:r>
      <w:r w:rsidRPr="00F921B8">
        <w:t xml:space="preserve">от 9 июля </w:t>
      </w:r>
      <w:smartTag w:uri="urn:schemas-microsoft-com:office:smarttags" w:element="metricconverter">
        <w:smartTagPr>
          <w:attr w:name="ProductID" w:val="2013 г"/>
        </w:smartTagPr>
        <w:r w:rsidRPr="00F921B8">
          <w:t>2013 г</w:t>
        </w:r>
      </w:smartTag>
      <w:r w:rsidRPr="00F921B8">
        <w:t>. N 2742-КЗ.</w:t>
      </w:r>
    </w:p>
    <w:p w:rsidR="00ED1CA4" w:rsidRDefault="00ED1CA4" w:rsidP="00ED1CA4">
      <w:pPr>
        <w:ind w:firstLine="567"/>
      </w:pPr>
      <w:r w:rsidRPr="00F921B8">
        <w:t xml:space="preserve">Объем финансирования по данному мероприятию составил </w:t>
      </w:r>
      <w:r>
        <w:t>429,1</w:t>
      </w:r>
      <w:r w:rsidRPr="00CC2793">
        <w:rPr>
          <w:bCs w:val="0"/>
        </w:rPr>
        <w:t xml:space="preserve"> тыс. руб. исполнение составило </w:t>
      </w:r>
      <w:r>
        <w:rPr>
          <w:bCs w:val="0"/>
        </w:rPr>
        <w:t>429,1</w:t>
      </w:r>
      <w:r w:rsidRPr="00CC2793">
        <w:rPr>
          <w:bCs w:val="0"/>
        </w:rPr>
        <w:t xml:space="preserve"> тыс.рублей, муниципальным заказчиком является</w:t>
      </w:r>
      <w:r w:rsidRPr="00F921B8">
        <w:rPr>
          <w:bCs w:val="0"/>
        </w:rPr>
        <w:t xml:space="preserve"> Отдел по вопросам семьи и детства. </w:t>
      </w:r>
      <w:r>
        <w:rPr>
          <w:bCs w:val="0"/>
        </w:rPr>
        <w:t>Исполнение составило 100%</w:t>
      </w:r>
      <w:r w:rsidRPr="00F921B8">
        <w:t xml:space="preserve">. </w:t>
      </w:r>
    </w:p>
    <w:p w:rsidR="00ED1CA4" w:rsidRPr="00F921B8" w:rsidRDefault="00ED1CA4" w:rsidP="00ED1CA4">
      <w:pPr>
        <w:ind w:firstLine="708"/>
      </w:pPr>
      <w:r w:rsidRPr="00F921B8">
        <w:t>Мероприятие 6 «О</w:t>
      </w:r>
      <w:r w:rsidRPr="00F921B8">
        <w:rPr>
          <w:shd w:val="clear" w:color="auto" w:fill="FFFFFF"/>
        </w:rPr>
        <w:t>существление отдельных государственных полномочий по выплате денежных средств на обеспечение бесплатного проезда на горо</w:t>
      </w:r>
      <w:r w:rsidRPr="00F921B8">
        <w:rPr>
          <w:shd w:val="clear" w:color="auto" w:fill="FFFFFF"/>
        </w:rPr>
        <w:t>д</w:t>
      </w:r>
      <w:r w:rsidRPr="00F921B8">
        <w:rPr>
          <w:shd w:val="clear" w:color="auto" w:fill="FFFFFF"/>
        </w:rPr>
        <w:t>ском, пригородном, в сельской местности - на внутрирайонном транспорте (кроме такси) детей-сирот и детей, оставшихся без попечения родителей, нах</w:t>
      </w:r>
      <w:r w:rsidRPr="00F921B8">
        <w:rPr>
          <w:shd w:val="clear" w:color="auto" w:fill="FFFFFF"/>
        </w:rPr>
        <w:t>о</w:t>
      </w:r>
      <w:r w:rsidRPr="00F921B8">
        <w:rPr>
          <w:shd w:val="clear" w:color="auto" w:fill="FFFFFF"/>
        </w:rPr>
        <w:t>дящихся под опекой (попечительством) или на воспитании в приемных семьях (за исключением детей, обучающихся в федеральных образовательных орган</w:t>
      </w:r>
      <w:r w:rsidRPr="00F921B8">
        <w:rPr>
          <w:shd w:val="clear" w:color="auto" w:fill="FFFFFF"/>
        </w:rPr>
        <w:t>и</w:t>
      </w:r>
      <w:r w:rsidRPr="00F921B8">
        <w:rPr>
          <w:shd w:val="clear" w:color="auto" w:fill="FFFFFF"/>
        </w:rPr>
        <w:t>зациях)</w:t>
      </w:r>
      <w:r w:rsidRPr="00F921B8">
        <w:t>»</w:t>
      </w:r>
      <w:r w:rsidRPr="00B138D7">
        <w:t xml:space="preserve"> </w:t>
      </w:r>
      <w:r>
        <w:t xml:space="preserve">- </w:t>
      </w:r>
      <w:r w:rsidRPr="00F921B8">
        <w:t>заказчиком является Управление образования администрации мун</w:t>
      </w:r>
      <w:r w:rsidRPr="00F921B8">
        <w:t>и</w:t>
      </w:r>
      <w:r w:rsidRPr="00F921B8">
        <w:t>ципального образования Апшеронский район</w:t>
      </w:r>
      <w:r>
        <w:t>.</w:t>
      </w:r>
    </w:p>
    <w:p w:rsidR="00ED1CA4" w:rsidRPr="00F921B8" w:rsidRDefault="00ED1CA4" w:rsidP="00ED1CA4">
      <w:pPr>
        <w:autoSpaceDE w:val="0"/>
        <w:autoSpaceDN w:val="0"/>
      </w:pPr>
      <w:r w:rsidRPr="00F921B8">
        <w:t>Дети-сироты обеспечиваются бесплатным проездом на городском, приг</w:t>
      </w:r>
      <w:r w:rsidRPr="00F921B8">
        <w:t>о</w:t>
      </w:r>
      <w:r w:rsidRPr="00F921B8">
        <w:t>родном, в сельской местности на внутрирайонном транспорте (кроме такси) ежемесячно. Обеспечение проезда детей-сирот на городском, пригородном, в сельской местности на внутрирайонном транспорте (кроме такси), а также пр</w:t>
      </w:r>
      <w:r w:rsidRPr="00F921B8">
        <w:t>о</w:t>
      </w:r>
      <w:r w:rsidRPr="00F921B8">
        <w:t>езда детей-сирот один раз в год к месту жительства и обратно к месту учебы осуществляется государственными и муниципальными образовательными о</w:t>
      </w:r>
      <w:r w:rsidRPr="00F921B8">
        <w:t>р</w:t>
      </w:r>
      <w:r w:rsidRPr="00F921B8">
        <w:t>ганизациями, в которых обучаются и (или) живут дети-сироты.</w:t>
      </w:r>
    </w:p>
    <w:p w:rsidR="00ED1CA4" w:rsidRDefault="00ED1CA4" w:rsidP="00ED1CA4">
      <w:pPr>
        <w:ind w:firstLine="708"/>
      </w:pPr>
      <w:r w:rsidRPr="00F921B8">
        <w:t>В рамках основного мероприятия № 2 «</w:t>
      </w:r>
      <w:r>
        <w:t>Государственная поддержка р</w:t>
      </w:r>
      <w:r>
        <w:t>е</w:t>
      </w:r>
      <w:r>
        <w:t xml:space="preserve">шения жилищной проблемы </w:t>
      </w:r>
      <w:r w:rsidRPr="00F921B8">
        <w:t>дет</w:t>
      </w:r>
      <w:r>
        <w:t>ей</w:t>
      </w:r>
      <w:r w:rsidRPr="00F921B8">
        <w:t>-сирот и дет</w:t>
      </w:r>
      <w:r>
        <w:t>ей</w:t>
      </w:r>
      <w:r w:rsidRPr="00F921B8">
        <w:t>, оставшимся без попечения родителей, лиц из их числа</w:t>
      </w:r>
      <w:r>
        <w:t xml:space="preserve"> детей- сирот и детей, оставшихся без попечения р</w:t>
      </w:r>
      <w:r>
        <w:t>о</w:t>
      </w:r>
      <w:r>
        <w:t>дителей</w:t>
      </w:r>
      <w:r w:rsidRPr="00F921B8">
        <w:t>» выделяется следующее мероприятие:</w:t>
      </w:r>
    </w:p>
    <w:p w:rsidR="00ED1CA4" w:rsidRDefault="00ED1CA4" w:rsidP="00ED1CA4">
      <w:pPr>
        <w:ind w:firstLine="708"/>
        <w:rPr>
          <w:highlight w:val="yellow"/>
          <w:shd w:val="clear" w:color="auto" w:fill="FFFFFF"/>
        </w:rPr>
      </w:pPr>
      <w:r w:rsidRPr="007D5D07">
        <w:t>Мероприятие 1 «Осуществление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</w:t>
      </w:r>
      <w:r w:rsidRPr="007D5D07">
        <w:t>е</w:t>
      </w:r>
      <w:r w:rsidRPr="007D5D07">
        <w:lastRenderedPageBreak/>
        <w:t>ния родителей, и лицам из их числа на праве собственности, по окончании пр</w:t>
      </w:r>
      <w:r w:rsidRPr="007D5D07">
        <w:t>е</w:t>
      </w:r>
      <w:r w:rsidRPr="007D5D07">
        <w:t>бывания в образовательных и иных организациях, в том числе в организациях социального обслуживания граждан, приемных семьях, семьях опекунов (поп</w:t>
      </w:r>
      <w:r w:rsidRPr="007D5D07">
        <w:t>е</w:t>
      </w:r>
      <w:r w:rsidRPr="007D5D07">
        <w:t>чителей), а также по окончании службы в Вооруженных Силах Российской Ф</w:t>
      </w:r>
      <w:r w:rsidRPr="007D5D07">
        <w:t>е</w:t>
      </w:r>
      <w:r w:rsidRPr="007D5D07">
        <w:t>дерации или по возвращении из учреждений, исполняющих наказание в виде лишения свободы, при их возвращении в указанные жилые помещения</w:t>
      </w:r>
      <w:r>
        <w:t>».</w:t>
      </w:r>
      <w:r w:rsidRPr="00D5327F">
        <w:rPr>
          <w:highlight w:val="yellow"/>
          <w:shd w:val="clear" w:color="auto" w:fill="FFFFFF"/>
        </w:rPr>
        <w:t xml:space="preserve"> </w:t>
      </w:r>
    </w:p>
    <w:p w:rsidR="00ED1CA4" w:rsidRDefault="00ED1CA4" w:rsidP="00ED1CA4">
      <w:pPr>
        <w:ind w:firstLine="708"/>
        <w:rPr>
          <w:shd w:val="clear" w:color="auto" w:fill="FFFFFF"/>
        </w:rPr>
      </w:pPr>
      <w:r w:rsidRPr="00D5327F">
        <w:rPr>
          <w:shd w:val="clear" w:color="auto" w:fill="FFFFFF"/>
        </w:rPr>
        <w:t>Специализированные 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совершеннолетия, в виде жилых домов, ква</w:t>
      </w:r>
      <w:r w:rsidRPr="00D5327F">
        <w:rPr>
          <w:shd w:val="clear" w:color="auto" w:fill="FFFFFF"/>
        </w:rPr>
        <w:t>р</w:t>
      </w:r>
      <w:r w:rsidRPr="00D5327F">
        <w:rPr>
          <w:shd w:val="clear" w:color="auto" w:fill="FFFFFF"/>
        </w:rPr>
        <w:t>тир, благоустроенных применительно к условиям соответствующего населе</w:t>
      </w:r>
      <w:r w:rsidRPr="00D5327F">
        <w:rPr>
          <w:shd w:val="clear" w:color="auto" w:fill="FFFFFF"/>
        </w:rPr>
        <w:t>н</w:t>
      </w:r>
      <w:r w:rsidRPr="00D5327F">
        <w:rPr>
          <w:shd w:val="clear" w:color="auto" w:fill="FFFFFF"/>
        </w:rPr>
        <w:t>ного пункта, по нормам предоставления площади жилого помещения</w:t>
      </w:r>
      <w:r>
        <w:rPr>
          <w:shd w:val="clear" w:color="auto" w:fill="FFFFFF"/>
        </w:rPr>
        <w:t>.</w:t>
      </w:r>
    </w:p>
    <w:p w:rsidR="00ED1CA4" w:rsidRDefault="00ED1CA4" w:rsidP="00ED1CA4">
      <w:pPr>
        <w:ind w:firstLine="567"/>
      </w:pPr>
      <w:r w:rsidRPr="00F921B8">
        <w:t xml:space="preserve">Объем финансирования по данному мероприятию составил </w:t>
      </w:r>
      <w:r>
        <w:t>165,0</w:t>
      </w:r>
      <w:r w:rsidRPr="00CC2793">
        <w:rPr>
          <w:bCs w:val="0"/>
        </w:rPr>
        <w:t xml:space="preserve"> тыс. руб. исполнение составило </w:t>
      </w:r>
      <w:r>
        <w:rPr>
          <w:bCs w:val="0"/>
        </w:rPr>
        <w:t>165,0</w:t>
      </w:r>
      <w:r w:rsidRPr="00CC2793">
        <w:rPr>
          <w:bCs w:val="0"/>
        </w:rPr>
        <w:t xml:space="preserve"> тыс.рублей, муниципальным заказчиком является</w:t>
      </w:r>
      <w:r w:rsidRPr="00F921B8">
        <w:rPr>
          <w:bCs w:val="0"/>
        </w:rPr>
        <w:t xml:space="preserve"> Отдел по вопросам семьи и детства. </w:t>
      </w:r>
      <w:r>
        <w:rPr>
          <w:bCs w:val="0"/>
        </w:rPr>
        <w:t>Исполнение составило 100%</w:t>
      </w:r>
      <w:r w:rsidRPr="00F921B8">
        <w:t xml:space="preserve">. </w:t>
      </w:r>
    </w:p>
    <w:p w:rsidR="00ED1CA4" w:rsidRDefault="00ED1CA4" w:rsidP="00ED1CA4">
      <w:pPr>
        <w:ind w:firstLine="708"/>
      </w:pPr>
      <w:r w:rsidRPr="00F425E3">
        <w:t>Мероприятие № 2</w:t>
      </w:r>
      <w:r>
        <w:t xml:space="preserve"> «О</w:t>
      </w:r>
      <w:r w:rsidRPr="00F425E3">
        <w:t>существление отдельных государственных полн</w:t>
      </w:r>
      <w:r w:rsidRPr="00F425E3">
        <w:t>о</w:t>
      </w:r>
      <w:r w:rsidRPr="00F425E3">
        <w:t>мочий по выплате единовременного пособия детям-сиротам и детям, оста</w:t>
      </w:r>
      <w:r w:rsidRPr="00F425E3">
        <w:t>в</w:t>
      </w:r>
      <w:r w:rsidRPr="00F425E3">
        <w:t>шимся без попечения родителей, и лицам из их числа на государственную рег</w:t>
      </w:r>
      <w:r w:rsidRPr="00F425E3">
        <w:t>и</w:t>
      </w:r>
      <w:r w:rsidRPr="00F425E3">
        <w:t>страцию права собственности (права пожизненного наследуемого владения), в том числе на оплату услуг, необходимых для ее осуществления, за исключен</w:t>
      </w:r>
      <w:r w:rsidRPr="00F425E3">
        <w:t>и</w:t>
      </w:r>
      <w:r w:rsidRPr="00F425E3">
        <w:t>ем жилых помещений, приобретенных за счет средств краевого бюджета</w:t>
      </w:r>
      <w:r>
        <w:t>».</w:t>
      </w:r>
    </w:p>
    <w:p w:rsidR="00ED1CA4" w:rsidRPr="009A4213" w:rsidRDefault="00ED1CA4" w:rsidP="00ED1CA4">
      <w:pPr>
        <w:ind w:firstLine="567"/>
      </w:pPr>
      <w:r w:rsidRPr="009A4213">
        <w:t>Объем финансирования по данному мероприятию составил 10,4</w:t>
      </w:r>
      <w:r w:rsidRPr="009A4213">
        <w:rPr>
          <w:bCs w:val="0"/>
        </w:rPr>
        <w:t xml:space="preserve"> тыс. руб. исполнение составило 10,4 тыс.рублей, муниципальным заказчиком является Отдел по вопросам семьи и детства. Исполнение составило 100%, задолжности на отчетную дату нет.</w:t>
      </w:r>
      <w:r w:rsidRPr="009A4213">
        <w:t xml:space="preserve"> </w:t>
      </w:r>
    </w:p>
    <w:p w:rsidR="00ED1CA4" w:rsidRPr="009A4213" w:rsidRDefault="00ED1CA4" w:rsidP="00ED1CA4">
      <w:pPr>
        <w:ind w:firstLine="708"/>
      </w:pPr>
      <w:r w:rsidRPr="002478E7">
        <w:t>Мероприятие 3 «</w:t>
      </w:r>
      <w:r w:rsidRPr="002478E7">
        <w:rPr>
          <w:shd w:val="clear" w:color="auto" w:fill="FFFFFF"/>
        </w:rPr>
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</w:t>
      </w:r>
      <w:r w:rsidRPr="002478E7">
        <w:t>»</w:t>
      </w:r>
      <w:r>
        <w:t xml:space="preserve"> - </w:t>
      </w:r>
      <w:r w:rsidRPr="009A4213">
        <w:t>муниципальным заказчиком являе</w:t>
      </w:r>
      <w:r w:rsidRPr="009A4213">
        <w:t>т</w:t>
      </w:r>
      <w:r w:rsidRPr="009A4213">
        <w:t>ся Управление имущественных отношений администрации муниципального образования Апшеронский район.</w:t>
      </w:r>
      <w:r w:rsidRPr="009A4213">
        <w:rPr>
          <w:highlight w:val="yellow"/>
        </w:rPr>
        <w:t xml:space="preserve"> </w:t>
      </w:r>
    </w:p>
    <w:p w:rsidR="00ED1CA4" w:rsidRPr="00F921B8" w:rsidRDefault="00ED1CA4" w:rsidP="00ED1CA4">
      <w:pPr>
        <w:ind w:firstLine="708"/>
      </w:pPr>
      <w:r w:rsidRPr="00F921B8">
        <w:t>В рамках основного мероприятия № 3 «Управление реализацией муниц</w:t>
      </w:r>
      <w:r w:rsidRPr="00F921B8">
        <w:t>и</w:t>
      </w:r>
      <w:r w:rsidRPr="00F921B8">
        <w:t>пальной программы и прочие мероприятия» выделяются следующие меропри</w:t>
      </w:r>
      <w:r w:rsidRPr="00F921B8">
        <w:t>я</w:t>
      </w:r>
      <w:r w:rsidRPr="00F921B8">
        <w:t>тия:</w:t>
      </w:r>
    </w:p>
    <w:p w:rsidR="00ED1CA4" w:rsidRPr="00F921B8" w:rsidRDefault="00ED1CA4" w:rsidP="00ED1CA4">
      <w:pPr>
        <w:ind w:firstLine="708"/>
      </w:pPr>
      <w:r w:rsidRPr="00F921B8">
        <w:t>Мероприятие 1 «Осуществление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несовершеннолетних»</w:t>
      </w:r>
    </w:p>
    <w:p w:rsidR="00ED1CA4" w:rsidRPr="00F921B8" w:rsidRDefault="00ED1CA4" w:rsidP="00ED1CA4">
      <w:pPr>
        <w:ind w:firstLine="708"/>
      </w:pPr>
      <w:r w:rsidRPr="00F921B8">
        <w:t>По организации и осуществлению деятельности по опеке и попечительс</w:t>
      </w:r>
      <w:r w:rsidRPr="00F921B8">
        <w:t>т</w:t>
      </w:r>
      <w:r w:rsidRPr="00F921B8">
        <w:t>ву Отдел руководствуется в своей деятельности Конституцией Российской Ф</w:t>
      </w:r>
      <w:r w:rsidRPr="00F921B8">
        <w:t>е</w:t>
      </w:r>
      <w:r w:rsidRPr="00F921B8">
        <w:t>дерации, федеральными конституционными законами, федеральными закон</w:t>
      </w:r>
      <w:r w:rsidRPr="00F921B8">
        <w:t>а</w:t>
      </w:r>
      <w:r w:rsidRPr="00F921B8">
        <w:t>ми, правовыми актами Президента Российской Федерации и Правительства Российской Федерации, правовыми актами администрации Краснодарского края, приказами и распоряжениями департамента семейной политики Красн</w:t>
      </w:r>
      <w:r w:rsidRPr="00F921B8">
        <w:t>о</w:t>
      </w:r>
      <w:r w:rsidRPr="00F921B8">
        <w:t>дарского края,  положением об отделе по вопросам семьи и детства админис</w:t>
      </w:r>
      <w:r w:rsidRPr="00F921B8">
        <w:t>т</w:t>
      </w:r>
      <w:r w:rsidRPr="00F921B8">
        <w:t>рации муниципального образования Апшеронский район.</w:t>
      </w:r>
    </w:p>
    <w:p w:rsidR="00ED1CA4" w:rsidRPr="00F921B8" w:rsidRDefault="00ED1CA4" w:rsidP="00ED1CA4">
      <w:pPr>
        <w:ind w:firstLine="708"/>
        <w:rPr>
          <w:bCs w:val="0"/>
        </w:rPr>
      </w:pPr>
      <w:r w:rsidRPr="00F921B8">
        <w:t xml:space="preserve">Объем </w:t>
      </w:r>
      <w:r w:rsidRPr="00D016F1">
        <w:t xml:space="preserve">финансирования по данному мероприятию составил </w:t>
      </w:r>
      <w:r w:rsidRPr="00D016F1">
        <w:rPr>
          <w:bCs w:val="0"/>
        </w:rPr>
        <w:t>4561,9 тыс. руб. исполнение составило 4561,9 тыс.рублей, муниципальным заказчиком я</w:t>
      </w:r>
      <w:r w:rsidRPr="00D016F1">
        <w:rPr>
          <w:bCs w:val="0"/>
        </w:rPr>
        <w:t>в</w:t>
      </w:r>
      <w:r w:rsidRPr="00D016F1">
        <w:rPr>
          <w:bCs w:val="0"/>
        </w:rPr>
        <w:t>ляется Отдел по вопросам семьи и детства. Исполнение составило 100%.</w:t>
      </w:r>
      <w:r w:rsidRPr="00F921B8">
        <w:rPr>
          <w:bCs w:val="0"/>
        </w:rPr>
        <w:t xml:space="preserve"> </w:t>
      </w:r>
    </w:p>
    <w:p w:rsidR="00ED1CA4" w:rsidRPr="00F921B8" w:rsidRDefault="00ED1CA4" w:rsidP="00ED1CA4">
      <w:pPr>
        <w:ind w:firstLine="708"/>
      </w:pPr>
      <w:r w:rsidRPr="00F921B8">
        <w:lastRenderedPageBreak/>
        <w:t>Мероприятие 2 «Осуществление отдельных государственных полномочий по организации оздоровления и отдыха детей»</w:t>
      </w:r>
      <w:r>
        <w:t>.</w:t>
      </w:r>
    </w:p>
    <w:p w:rsidR="00ED1CA4" w:rsidRPr="00F921B8" w:rsidRDefault="00ED1CA4" w:rsidP="00ED1CA4">
      <w:pPr>
        <w:ind w:firstLine="708"/>
      </w:pPr>
      <w:r w:rsidRPr="00F921B8">
        <w:t>Для осуществления полномочий в рамках данного мероприятия отдел р</w:t>
      </w:r>
      <w:r w:rsidRPr="00F921B8">
        <w:t>у</w:t>
      </w:r>
      <w:r w:rsidRPr="00F921B8">
        <w:t>ководствуется Законом Краснодарского края от 29 марта 2005 года № 849 – КЗ «Об обеспечении прав детей на отдых и оздоровление в Краснодарском крае». Оздоровление детей Апшеронского района проводится путём выделения пут</w:t>
      </w:r>
      <w:r w:rsidRPr="00F921B8">
        <w:t>ё</w:t>
      </w:r>
      <w:r w:rsidRPr="00F921B8">
        <w:t>вок в санатории и стационарные лагеря.</w:t>
      </w:r>
    </w:p>
    <w:p w:rsidR="00ED1CA4" w:rsidRPr="00F921B8" w:rsidRDefault="00ED1CA4" w:rsidP="00ED1CA4">
      <w:pPr>
        <w:ind w:firstLine="708"/>
        <w:rPr>
          <w:bCs w:val="0"/>
        </w:rPr>
      </w:pPr>
      <w:r w:rsidRPr="00F921B8">
        <w:t xml:space="preserve">Объем финансирования по данному мероприятию составил </w:t>
      </w:r>
      <w:r>
        <w:rPr>
          <w:bCs w:val="0"/>
        </w:rPr>
        <w:t>588,7</w:t>
      </w:r>
      <w:r w:rsidRPr="00F921B8">
        <w:rPr>
          <w:bCs w:val="0"/>
        </w:rPr>
        <w:t xml:space="preserve"> тыс. руб. исполнение </w:t>
      </w:r>
      <w:r w:rsidRPr="00D016F1">
        <w:rPr>
          <w:bCs w:val="0"/>
        </w:rPr>
        <w:t>составило 588,7 тыс</w:t>
      </w:r>
      <w:r w:rsidRPr="00F921B8">
        <w:rPr>
          <w:bCs w:val="0"/>
        </w:rPr>
        <w:t>.рублей, муниципальным заказчиком явл</w:t>
      </w:r>
      <w:r w:rsidRPr="00F921B8">
        <w:rPr>
          <w:bCs w:val="0"/>
        </w:rPr>
        <w:t>я</w:t>
      </w:r>
      <w:r w:rsidRPr="00F921B8">
        <w:rPr>
          <w:bCs w:val="0"/>
        </w:rPr>
        <w:t xml:space="preserve">ется Отдел по вопросам семьи и детства. Исполнение </w:t>
      </w:r>
      <w:r w:rsidRPr="00D016F1">
        <w:rPr>
          <w:bCs w:val="0"/>
        </w:rPr>
        <w:t>составило 100%.</w:t>
      </w:r>
      <w:r w:rsidRPr="00F921B8">
        <w:rPr>
          <w:bCs w:val="0"/>
        </w:rPr>
        <w:t xml:space="preserve"> </w:t>
      </w:r>
    </w:p>
    <w:p w:rsidR="00ED1CA4" w:rsidRPr="00F921B8" w:rsidRDefault="00ED1CA4" w:rsidP="00ED1CA4">
      <w:r w:rsidRPr="00F921B8">
        <w:t>Мероприятие 3 «Осуществление отдельных государственных полном</w:t>
      </w:r>
      <w:r w:rsidRPr="00F921B8">
        <w:t>о</w:t>
      </w:r>
      <w:r w:rsidRPr="00F921B8">
        <w:t>чий по выявлению обстоятельств, свидетельствующих о необходимости оказ</w:t>
      </w:r>
      <w:r w:rsidRPr="00F921B8">
        <w:t>а</w:t>
      </w:r>
      <w:r w:rsidRPr="00F921B8">
        <w:t>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</w:t>
      </w:r>
      <w:r w:rsidRPr="00F921B8">
        <w:t>с</w:t>
      </w:r>
      <w:r w:rsidRPr="00F921B8">
        <w:t>пользованием детьми-сиротами и детьми, оставшимися без попечения родит</w:t>
      </w:r>
      <w:r w:rsidRPr="00F921B8">
        <w:t>е</w:t>
      </w:r>
      <w:r w:rsidRPr="00F921B8">
        <w:t>лей, лицами из числа детей-сирот и детей, оставшихся без попечения родит</w:t>
      </w:r>
      <w:r w:rsidRPr="00F921B8">
        <w:t>е</w:t>
      </w:r>
      <w:r w:rsidRPr="00F921B8">
        <w:t>лей, предоставленных им жилых помещений специализированного жилищного фонда»</w:t>
      </w:r>
    </w:p>
    <w:p w:rsidR="00ED1CA4" w:rsidRPr="00F921B8" w:rsidRDefault="00ED1CA4" w:rsidP="00ED1CA4">
      <w:pPr>
        <w:rPr>
          <w:spacing w:val="2"/>
          <w:shd w:val="clear" w:color="auto" w:fill="FFFFFF"/>
        </w:rPr>
      </w:pPr>
      <w:r w:rsidRPr="00F921B8">
        <w:rPr>
          <w:spacing w:val="2"/>
          <w:shd w:val="clear" w:color="auto" w:fill="FFFFFF"/>
        </w:rPr>
        <w:t>Обстоятельствами, свидетельствующими о необходимости оказания с</w:t>
      </w:r>
      <w:r w:rsidRPr="00F921B8">
        <w:rPr>
          <w:spacing w:val="2"/>
          <w:shd w:val="clear" w:color="auto" w:fill="FFFFFF"/>
        </w:rPr>
        <w:t>о</w:t>
      </w:r>
      <w:r w:rsidRPr="00F921B8">
        <w:rPr>
          <w:spacing w:val="2"/>
          <w:shd w:val="clear" w:color="auto" w:fill="FFFFFF"/>
        </w:rPr>
        <w:t>действия в преодолении трудной жизненной ситуации, являются: трудности в адаптации нанимателя из числа детей-сирот к самостоятельной жизни, в том числе признание в установленном законом порядке безработным, совершение административных правонарушений, отбывание наказания в связи с соверш</w:t>
      </w:r>
      <w:r w:rsidRPr="00F921B8">
        <w:rPr>
          <w:spacing w:val="2"/>
          <w:shd w:val="clear" w:color="auto" w:fill="FFFFFF"/>
        </w:rPr>
        <w:t>е</w:t>
      </w:r>
      <w:r w:rsidRPr="00F921B8">
        <w:rPr>
          <w:spacing w:val="2"/>
          <w:shd w:val="clear" w:color="auto" w:fill="FFFFFF"/>
        </w:rPr>
        <w:t>нием преступления; длительная болезнь, инвалидность, препятствующие и</w:t>
      </w:r>
      <w:r w:rsidRPr="00F921B8">
        <w:rPr>
          <w:spacing w:val="2"/>
          <w:shd w:val="clear" w:color="auto" w:fill="FFFFFF"/>
        </w:rPr>
        <w:t>с</w:t>
      </w:r>
      <w:r w:rsidRPr="00F921B8">
        <w:rPr>
          <w:spacing w:val="2"/>
          <w:shd w:val="clear" w:color="auto" w:fill="FFFFFF"/>
        </w:rPr>
        <w:t>полнению обязанностей нанимателя жилого помещения специализированного жилищного фонда по договору</w:t>
      </w:r>
      <w:r w:rsidRPr="00F921B8">
        <w:rPr>
          <w:color w:val="2D2D2D"/>
          <w:spacing w:val="2"/>
          <w:shd w:val="clear" w:color="auto" w:fill="FFFFFF"/>
        </w:rPr>
        <w:t xml:space="preserve"> </w:t>
      </w:r>
      <w:r w:rsidRPr="00F921B8">
        <w:rPr>
          <w:spacing w:val="2"/>
          <w:shd w:val="clear" w:color="auto" w:fill="FFFFFF"/>
        </w:rPr>
        <w:t>найма специализированного жилого помещ</w:t>
      </w:r>
      <w:r w:rsidRPr="00F921B8">
        <w:rPr>
          <w:spacing w:val="2"/>
          <w:shd w:val="clear" w:color="auto" w:fill="FFFFFF"/>
        </w:rPr>
        <w:t>е</w:t>
      </w:r>
      <w:r w:rsidRPr="00F921B8">
        <w:rPr>
          <w:spacing w:val="2"/>
          <w:shd w:val="clear" w:color="auto" w:fill="FFFFFF"/>
        </w:rPr>
        <w:t>ния, в том числе в связи с нахождением в лечебном или реабилитационном учреждении; признание в установленном порядке нанимателя из числа детей-сирот малоимущим.</w:t>
      </w:r>
    </w:p>
    <w:p w:rsidR="00ED1CA4" w:rsidRDefault="00ED1CA4" w:rsidP="00ED1CA4">
      <w:pPr>
        <w:ind w:firstLine="708"/>
        <w:rPr>
          <w:bCs w:val="0"/>
        </w:rPr>
      </w:pPr>
      <w:r w:rsidRPr="00F921B8">
        <w:t xml:space="preserve">Объем финансирования по данному </w:t>
      </w:r>
      <w:r w:rsidRPr="00D016F1">
        <w:t>мероприятию составил 808,2</w:t>
      </w:r>
      <w:r w:rsidRPr="00D016F1">
        <w:rPr>
          <w:bCs w:val="0"/>
        </w:rPr>
        <w:t xml:space="preserve"> тыс.</w:t>
      </w:r>
      <w:r w:rsidRPr="00F921B8">
        <w:rPr>
          <w:bCs w:val="0"/>
        </w:rPr>
        <w:t xml:space="preserve"> руб., исполнение составило </w:t>
      </w:r>
      <w:r>
        <w:rPr>
          <w:bCs w:val="0"/>
        </w:rPr>
        <w:t>808,2</w:t>
      </w:r>
      <w:r w:rsidRPr="00F921B8">
        <w:rPr>
          <w:bCs w:val="0"/>
        </w:rPr>
        <w:t xml:space="preserve"> тыс.рублей, муниципальным заказчиком я</w:t>
      </w:r>
      <w:r w:rsidRPr="00F921B8">
        <w:rPr>
          <w:bCs w:val="0"/>
        </w:rPr>
        <w:t>в</w:t>
      </w:r>
      <w:r w:rsidRPr="00F921B8">
        <w:rPr>
          <w:bCs w:val="0"/>
        </w:rPr>
        <w:t xml:space="preserve">ляется Отдел по вопросам семьи и детства. Исполнение составило 100%. </w:t>
      </w:r>
    </w:p>
    <w:p w:rsidR="00ED1CA4" w:rsidRPr="00F921B8" w:rsidRDefault="00ED1CA4" w:rsidP="00ED1CA4">
      <w:pPr>
        <w:tabs>
          <w:tab w:val="left" w:pos="851"/>
        </w:tabs>
        <w:autoSpaceDE w:val="0"/>
        <w:autoSpaceDN w:val="0"/>
      </w:pPr>
      <w:r w:rsidRPr="00F921B8">
        <w:t>В рамках основного мероприятия № 4 «Меры государственной поддер</w:t>
      </w:r>
      <w:r w:rsidRPr="00F921B8">
        <w:t>ж</w:t>
      </w:r>
      <w:r w:rsidRPr="00F921B8">
        <w:t>ки лиц, замещавших муниципальные должности и муниципальные должности муниципальной службы муниципального образования Апшеронский район»</w:t>
      </w:r>
      <w:r>
        <w:t xml:space="preserve"> (</w:t>
      </w:r>
      <w:r w:rsidRPr="00F921B8">
        <w:t>муниципальным заказчиком является Управление делами администрации м</w:t>
      </w:r>
      <w:r w:rsidRPr="00F921B8">
        <w:t>у</w:t>
      </w:r>
      <w:r w:rsidRPr="00F921B8">
        <w:t>ниципального образования Апшеронский район</w:t>
      </w:r>
      <w:r>
        <w:t>)</w:t>
      </w:r>
      <w:r w:rsidRPr="00F921B8">
        <w:t xml:space="preserve"> выделяются следующие мер</w:t>
      </w:r>
      <w:r w:rsidRPr="00F921B8">
        <w:t>о</w:t>
      </w:r>
      <w:r w:rsidRPr="00F921B8">
        <w:t>приятия:</w:t>
      </w:r>
    </w:p>
    <w:p w:rsidR="00ED1CA4" w:rsidRPr="00F921B8" w:rsidRDefault="00ED1CA4" w:rsidP="00ED1CA4">
      <w:pPr>
        <w:autoSpaceDE w:val="0"/>
        <w:autoSpaceDN w:val="0"/>
        <w:ind w:firstLine="708"/>
        <w:outlineLvl w:val="1"/>
      </w:pPr>
      <w:r w:rsidRPr="00D016F1">
        <w:t>Мероприятие № 1</w:t>
      </w:r>
      <w:r w:rsidRPr="00D016F1">
        <w:rPr>
          <w:b/>
        </w:rPr>
        <w:t xml:space="preserve"> </w:t>
      </w:r>
      <w:r w:rsidRPr="00D016F1">
        <w:t>«Выплата пенсии за выслугу лет лицам, замещавшим муниципальные должности и муниципальные должности муниципальной службы в органах местного самоуправления муниципального образования А</w:t>
      </w:r>
      <w:r w:rsidRPr="00D016F1">
        <w:t>п</w:t>
      </w:r>
      <w:r w:rsidRPr="00D016F1">
        <w:t>шеронский район»- муниципальным заказчиком является Управление орган</w:t>
      </w:r>
      <w:r w:rsidRPr="00D016F1">
        <w:t>и</w:t>
      </w:r>
      <w:r w:rsidRPr="00D016F1">
        <w:t>зационно-кадровой и правовой работы администрации муниципального образ</w:t>
      </w:r>
      <w:r w:rsidRPr="00D016F1">
        <w:t>о</w:t>
      </w:r>
      <w:r w:rsidRPr="00D016F1">
        <w:t>вания Апшеронский район</w:t>
      </w:r>
      <w:r>
        <w:t>.</w:t>
      </w:r>
    </w:p>
    <w:p w:rsidR="00D77113" w:rsidRDefault="00ED1CA4" w:rsidP="00ED1CA4">
      <w:pPr>
        <w:ind w:firstLine="708"/>
        <w:rPr>
          <w:bCs w:val="0"/>
        </w:rPr>
      </w:pPr>
      <w:r w:rsidRPr="00F921B8">
        <w:t>Данное мероприятие позволит реализовать право органов местного сам</w:t>
      </w:r>
      <w:r w:rsidRPr="00F921B8">
        <w:t>о</w:t>
      </w:r>
      <w:r w:rsidRPr="00F921B8">
        <w:t xml:space="preserve">управления муниципального образования Апшеронский район на участие в </w:t>
      </w:r>
      <w:r w:rsidRPr="00F921B8">
        <w:lastRenderedPageBreak/>
        <w:t>осуществлении отдельных государственных</w:t>
      </w:r>
      <w:r w:rsidRPr="002B5EB3">
        <w:t xml:space="preserve"> полномочий по предоставлению права на пенсию за выслугу лет лицам, замещавшим муниципальные должн</w:t>
      </w:r>
      <w:r w:rsidRPr="002B5EB3">
        <w:t>о</w:t>
      </w:r>
      <w:r w:rsidRPr="002B5EB3">
        <w:t>сти и муниципальные должности муниципальной службы в органах местного самоуправления муниципального образования Апшеронский</w:t>
      </w:r>
      <w:r>
        <w:t xml:space="preserve"> район.</w:t>
      </w:r>
    </w:p>
    <w:p w:rsidR="00DC2D88" w:rsidRPr="004F61C6" w:rsidRDefault="00DC2D88" w:rsidP="00DC2D88">
      <w:pPr>
        <w:pStyle w:val="2"/>
        <w:ind w:firstLine="711"/>
      </w:pPr>
      <w:r>
        <w:t xml:space="preserve">    </w:t>
      </w:r>
      <w:bookmarkStart w:id="10" w:name="_Toc453341890"/>
      <w:r w:rsidRPr="004F61C6">
        <w:t>3.</w:t>
      </w:r>
      <w:r w:rsidR="00A55F3A" w:rsidRPr="004F61C6">
        <w:t>4</w:t>
      </w:r>
      <w:r w:rsidRPr="004F61C6">
        <w:t xml:space="preserve">. О ходе реализации </w:t>
      </w:r>
      <w:r w:rsidR="006C139A" w:rsidRPr="004F61C6">
        <w:t>МП</w:t>
      </w:r>
      <w:r w:rsidRPr="004F61C6">
        <w:t xml:space="preserve"> «Развитие топливно-энергетического комплекса и жилищно-коммунального хозяйства»</w:t>
      </w:r>
      <w:bookmarkEnd w:id="10"/>
    </w:p>
    <w:p w:rsidR="00DC2D88" w:rsidRPr="004F61C6" w:rsidRDefault="00DC2D88" w:rsidP="00DC2D88">
      <w:pPr>
        <w:pStyle w:val="2"/>
        <w:spacing w:before="0" w:after="0"/>
        <w:ind w:firstLine="711"/>
        <w:rPr>
          <w:b w:val="0"/>
        </w:rPr>
      </w:pPr>
      <w:bookmarkStart w:id="11" w:name="_Toc453341891"/>
      <w:r w:rsidRPr="004F61C6">
        <w:rPr>
          <w:b w:val="0"/>
        </w:rPr>
        <w:t>Муниципальная программа МО Апшеронский район «Развитие топливно-энергетического комплекса и жилищно-коммунального хозяйства»  утверждена постановлением администрации муниципального образования Апшеронский район 15 декабря 2014 года №1627. В 201</w:t>
      </w:r>
      <w:r w:rsidR="00D17229">
        <w:rPr>
          <w:b w:val="0"/>
        </w:rPr>
        <w:t>8</w:t>
      </w:r>
      <w:r w:rsidRPr="004F61C6">
        <w:rPr>
          <w:b w:val="0"/>
        </w:rPr>
        <w:t xml:space="preserve"> году внесено </w:t>
      </w:r>
      <w:r w:rsidR="00D17229">
        <w:rPr>
          <w:b w:val="0"/>
        </w:rPr>
        <w:t>5</w:t>
      </w:r>
      <w:r w:rsidRPr="004F61C6">
        <w:rPr>
          <w:b w:val="0"/>
        </w:rPr>
        <w:t xml:space="preserve"> изменений в пр</w:t>
      </w:r>
      <w:r w:rsidRPr="004F61C6">
        <w:rPr>
          <w:b w:val="0"/>
        </w:rPr>
        <w:t>о</w:t>
      </w:r>
      <w:r w:rsidRPr="004F61C6">
        <w:rPr>
          <w:b w:val="0"/>
        </w:rPr>
        <w:t>грамму.</w:t>
      </w:r>
      <w:bookmarkEnd w:id="11"/>
    </w:p>
    <w:p w:rsidR="00EA3B3F" w:rsidRPr="001E4AA3" w:rsidRDefault="00EA3B3F" w:rsidP="00EA3B3F">
      <w:pPr>
        <w:widowControl w:val="0"/>
      </w:pPr>
      <w:r>
        <w:t>Участники муниципальной программы</w:t>
      </w:r>
      <w:r w:rsidRPr="001E4AA3">
        <w:t xml:space="preserve"> </w:t>
      </w:r>
      <w:r>
        <w:t>–</w:t>
      </w:r>
      <w:r w:rsidRPr="001E4AA3">
        <w:t xml:space="preserve"> </w:t>
      </w:r>
      <w:r>
        <w:t>управление имущественных о</w:t>
      </w:r>
      <w:r>
        <w:t>т</w:t>
      </w:r>
      <w:r>
        <w:t>ношений администрации муниципального образования Апшеронский район, администрация муниципального образования Апшеронский район, муниц</w:t>
      </w:r>
      <w:r>
        <w:t>и</w:t>
      </w:r>
      <w:r>
        <w:t>пальное казенное учреждение муниципального образования Апшеронский ра</w:t>
      </w:r>
      <w:r>
        <w:t>й</w:t>
      </w:r>
      <w:r>
        <w:t>он «Управление капитального строительства»,  управление образования адм</w:t>
      </w:r>
      <w:r>
        <w:t>и</w:t>
      </w:r>
      <w:r>
        <w:t>нистрации муниципального</w:t>
      </w:r>
      <w:r w:rsidR="00D17229">
        <w:t xml:space="preserve"> образования Апшеронский район.</w:t>
      </w:r>
    </w:p>
    <w:p w:rsidR="00EA3B3F" w:rsidRPr="001E4AA3" w:rsidRDefault="00EA3B3F" w:rsidP="00EA3B3F">
      <w:pPr>
        <w:widowControl w:val="0"/>
        <w:spacing w:line="288" w:lineRule="auto"/>
        <w:ind w:firstLine="708"/>
      </w:pPr>
      <w:r w:rsidRPr="001E4AA3">
        <w:t xml:space="preserve">Предусмотрено финансирование </w:t>
      </w:r>
      <w:r>
        <w:t xml:space="preserve">на 2018 год </w:t>
      </w:r>
      <w:r w:rsidRPr="001E4AA3">
        <w:t xml:space="preserve">в сумме </w:t>
      </w:r>
      <w:r>
        <w:rPr>
          <w:b/>
        </w:rPr>
        <w:t>20 125,4</w:t>
      </w:r>
      <w:r w:rsidRPr="001E4AA3">
        <w:t xml:space="preserve"> тыс. ру</w:t>
      </w:r>
      <w:r w:rsidRPr="001E4AA3">
        <w:t>б</w:t>
      </w:r>
      <w:r w:rsidRPr="001E4AA3">
        <w:t xml:space="preserve">лей, из них: </w:t>
      </w:r>
      <w:r>
        <w:rPr>
          <w:b/>
        </w:rPr>
        <w:t xml:space="preserve">13653,3 </w:t>
      </w:r>
      <w:r w:rsidRPr="001E4AA3">
        <w:rPr>
          <w:b/>
        </w:rPr>
        <w:t xml:space="preserve"> </w:t>
      </w:r>
      <w:r w:rsidRPr="001E4AA3">
        <w:t>тыс. рублей за счет средств краевого бюджета</w:t>
      </w:r>
      <w:r>
        <w:t xml:space="preserve">,  </w:t>
      </w:r>
      <w:r>
        <w:rPr>
          <w:b/>
        </w:rPr>
        <w:t xml:space="preserve">1985,1 </w:t>
      </w:r>
      <w:r w:rsidRPr="001E4AA3">
        <w:t xml:space="preserve"> тыс. рублей за счет средств </w:t>
      </w:r>
      <w:r>
        <w:t xml:space="preserve">районного бюджета и </w:t>
      </w:r>
      <w:r w:rsidRPr="005C1D88">
        <w:rPr>
          <w:b/>
        </w:rPr>
        <w:t>4487,0</w:t>
      </w:r>
      <w:r>
        <w:t xml:space="preserve"> тыс.рублей за счет внебюджетных средств (ресурсоснабжающих организаций, управляющих ко</w:t>
      </w:r>
      <w:r>
        <w:t>м</w:t>
      </w:r>
      <w:r>
        <w:t>паний)</w:t>
      </w:r>
      <w:r w:rsidRPr="001E4AA3">
        <w:t xml:space="preserve"> </w:t>
      </w:r>
    </w:p>
    <w:p w:rsidR="00EA3B3F" w:rsidRPr="00274C64" w:rsidRDefault="00EA3B3F" w:rsidP="00EA3B3F">
      <w:pPr>
        <w:widowControl w:val="0"/>
        <w:spacing w:line="288" w:lineRule="auto"/>
        <w:ind w:firstLine="708"/>
      </w:pPr>
      <w:r w:rsidRPr="0009721C">
        <w:t xml:space="preserve">Профинансировано </w:t>
      </w:r>
      <w:r>
        <w:rPr>
          <w:b/>
        </w:rPr>
        <w:t>17940,65</w:t>
      </w:r>
      <w:r w:rsidRPr="0009721C">
        <w:t xml:space="preserve"> рублей (</w:t>
      </w:r>
      <w:r>
        <w:rPr>
          <w:b/>
        </w:rPr>
        <w:t>89,1</w:t>
      </w:r>
      <w:r w:rsidRPr="0009721C">
        <w:rPr>
          <w:b/>
        </w:rPr>
        <w:t>%</w:t>
      </w:r>
      <w:r w:rsidRPr="0009721C">
        <w:t xml:space="preserve">), в том числе из средств  краевого бюджета – </w:t>
      </w:r>
      <w:r w:rsidRPr="0009721C">
        <w:rPr>
          <w:b/>
        </w:rPr>
        <w:t>11 154,76</w:t>
      </w:r>
      <w:r w:rsidRPr="0009721C">
        <w:t xml:space="preserve"> тыс. рублей и </w:t>
      </w:r>
      <w:r w:rsidRPr="0009721C">
        <w:rPr>
          <w:b/>
        </w:rPr>
        <w:t>2</w:t>
      </w:r>
      <w:r>
        <w:rPr>
          <w:b/>
        </w:rPr>
        <w:t xml:space="preserve"> </w:t>
      </w:r>
      <w:r w:rsidRPr="0009721C">
        <w:rPr>
          <w:b/>
        </w:rPr>
        <w:t>209,56</w:t>
      </w:r>
      <w:r w:rsidRPr="0009721C">
        <w:t xml:space="preserve"> тыс. рублей  из местного бюджета</w:t>
      </w:r>
      <w:r>
        <w:t xml:space="preserve"> и </w:t>
      </w:r>
      <w:r>
        <w:rPr>
          <w:b/>
        </w:rPr>
        <w:t>4576,33</w:t>
      </w:r>
      <w:r w:rsidRPr="00E464C7">
        <w:rPr>
          <w:b/>
        </w:rPr>
        <w:t xml:space="preserve"> </w:t>
      </w:r>
      <w:r>
        <w:rPr>
          <w:b/>
        </w:rPr>
        <w:t xml:space="preserve">из внебюджетных средств </w:t>
      </w:r>
      <w:r w:rsidRPr="00274C64">
        <w:t>(ресурсоснабжающих организ</w:t>
      </w:r>
      <w:r w:rsidRPr="00274C64">
        <w:t>а</w:t>
      </w:r>
      <w:r w:rsidRPr="00274C64">
        <w:t>ций и управляющих компаний</w:t>
      </w:r>
      <w:r>
        <w:t>, населения</w:t>
      </w:r>
      <w:r w:rsidRPr="00274C64">
        <w:t>).</w:t>
      </w:r>
    </w:p>
    <w:p w:rsidR="00EA3B3F" w:rsidRPr="001E4AA3" w:rsidRDefault="00EA3B3F" w:rsidP="00EA3B3F">
      <w:pPr>
        <w:widowControl w:val="0"/>
        <w:spacing w:line="288" w:lineRule="auto"/>
        <w:ind w:firstLine="708"/>
      </w:pPr>
      <w:r>
        <w:t>К</w:t>
      </w:r>
      <w:r w:rsidRPr="001E4AA3">
        <w:t>раевые средства были в</w:t>
      </w:r>
      <w:r>
        <w:t xml:space="preserve">ыделены в рамках </w:t>
      </w:r>
      <w:r>
        <w:rPr>
          <w:rFonts w:eastAsia="Times New Roman"/>
        </w:rPr>
        <w:t xml:space="preserve">подпрограммы </w:t>
      </w:r>
      <w:r w:rsidRPr="00F07C07">
        <w:rPr>
          <w:rFonts w:eastAsia="Times New Roman"/>
        </w:rPr>
        <w:t xml:space="preserve"> "Газификация Краснодарского края</w:t>
      </w:r>
      <w:r>
        <w:rPr>
          <w:rFonts w:eastAsia="Times New Roman"/>
        </w:rPr>
        <w:t>»</w:t>
      </w:r>
      <w:r>
        <w:t xml:space="preserve"> государственной </w:t>
      </w:r>
      <w:r w:rsidRPr="001E4AA3">
        <w:t xml:space="preserve"> программ</w:t>
      </w:r>
      <w:r>
        <w:t>ы</w:t>
      </w:r>
      <w:r w:rsidRPr="001E4AA3">
        <w:t xml:space="preserve"> Краснодарского края «Ра</w:t>
      </w:r>
      <w:r w:rsidRPr="001E4AA3">
        <w:t>з</w:t>
      </w:r>
      <w:r w:rsidRPr="001E4AA3">
        <w:t>витие</w:t>
      </w:r>
      <w:r>
        <w:t xml:space="preserve"> топливно-энергетического комплекса».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t>Муниципальная программа</w:t>
      </w:r>
      <w:r w:rsidRPr="001E4AA3">
        <w:t xml:space="preserve"> </w:t>
      </w:r>
      <w:r>
        <w:t>включает в себя 2 подпрограммы и 1 осно</w:t>
      </w:r>
      <w:r>
        <w:t>в</w:t>
      </w:r>
      <w:r>
        <w:t>ное мероприятие: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t>Основное мероприятие №1 «Реализация полномочий органов местного самоуправления в соответствии с жилищным законодательством».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t>«Газификация населенных пунктов поселений муниципального образов</w:t>
      </w:r>
      <w:r>
        <w:t>а</w:t>
      </w:r>
      <w:r>
        <w:t xml:space="preserve">ния Апшеронский район» 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t>«Энергосбережение и повышение энергетической эффективности мун</w:t>
      </w:r>
      <w:r>
        <w:t>и</w:t>
      </w:r>
      <w:r>
        <w:t xml:space="preserve">ципального образования» 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rPr>
          <w:b/>
          <w:i/>
        </w:rPr>
        <w:t xml:space="preserve">1) В рамках  </w:t>
      </w:r>
      <w:r w:rsidRPr="006B5B08">
        <w:rPr>
          <w:b/>
          <w:i/>
        </w:rPr>
        <w:t>Основного мероприятия</w:t>
      </w:r>
      <w:r>
        <w:t xml:space="preserve"> №1 «Реализация полномочий о</w:t>
      </w:r>
      <w:r>
        <w:t>р</w:t>
      </w:r>
      <w:r>
        <w:t>ганов местного самоуправления в соответствии с жилищным законодательс</w:t>
      </w:r>
      <w:r>
        <w:t>т</w:t>
      </w:r>
      <w:r>
        <w:t>вом»  в программе предусмотрено финансирование из средств районного бю</w:t>
      </w:r>
      <w:r>
        <w:t>д</w:t>
      </w:r>
      <w:r>
        <w:t xml:space="preserve">жета в сумме </w:t>
      </w:r>
      <w:r w:rsidRPr="00505CDB">
        <w:rPr>
          <w:b/>
        </w:rPr>
        <w:t>78,8</w:t>
      </w:r>
      <w:r>
        <w:t xml:space="preserve"> тыс. рублей. Профинансировано </w:t>
      </w:r>
      <w:r w:rsidRPr="00505CDB">
        <w:rPr>
          <w:b/>
        </w:rPr>
        <w:t>78,8</w:t>
      </w:r>
      <w:r>
        <w:t xml:space="preserve"> тыс.рублей </w:t>
      </w:r>
      <w:r w:rsidRPr="00505CDB">
        <w:rPr>
          <w:b/>
        </w:rPr>
        <w:t>(100%)</w:t>
      </w:r>
      <w:r w:rsidRPr="00505CDB">
        <w:t>.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rPr>
          <w:b/>
          <w:i/>
        </w:rPr>
        <w:t xml:space="preserve">2) В рамках подпрограммы </w:t>
      </w:r>
      <w:r>
        <w:t>«Газификация населенных пунктов посел</w:t>
      </w:r>
      <w:r>
        <w:t>е</w:t>
      </w:r>
      <w:r>
        <w:lastRenderedPageBreak/>
        <w:t>ний муниципального образования Апшеронский район»  в подпрограмме пр</w:t>
      </w:r>
      <w:r>
        <w:t>е</w:t>
      </w:r>
      <w:r>
        <w:t xml:space="preserve">дусмотрено финансирование в сумме </w:t>
      </w:r>
      <w:r>
        <w:rPr>
          <w:b/>
        </w:rPr>
        <w:t xml:space="preserve">16227,8 </w:t>
      </w:r>
      <w:r>
        <w:t xml:space="preserve"> тыс.рублей, в том числе: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t xml:space="preserve">из средств районного бюджета  </w:t>
      </w:r>
      <w:r>
        <w:rPr>
          <w:b/>
        </w:rPr>
        <w:t>2574,5</w:t>
      </w:r>
      <w:r>
        <w:t xml:space="preserve"> тыс.рублей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t xml:space="preserve">из средств краевого бюджета  </w:t>
      </w:r>
      <w:r w:rsidRPr="00273B61">
        <w:rPr>
          <w:b/>
        </w:rPr>
        <w:t>13653,3</w:t>
      </w:r>
      <w:r>
        <w:t xml:space="preserve"> тыс.рублей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t xml:space="preserve">Профинансировано </w:t>
      </w:r>
      <w:r>
        <w:rPr>
          <w:b/>
        </w:rPr>
        <w:t>13364,32</w:t>
      </w:r>
      <w:r>
        <w:t xml:space="preserve"> тыс.рублей </w:t>
      </w:r>
      <w:r>
        <w:rPr>
          <w:b/>
        </w:rPr>
        <w:t>(82,4</w:t>
      </w:r>
      <w:r w:rsidRPr="00273B61">
        <w:rPr>
          <w:b/>
        </w:rPr>
        <w:t>%)</w:t>
      </w:r>
      <w:r>
        <w:rPr>
          <w:b/>
        </w:rPr>
        <w:t xml:space="preserve">, </w:t>
      </w:r>
      <w:r w:rsidRPr="00273B61">
        <w:t>из</w:t>
      </w:r>
      <w:r>
        <w:t xml:space="preserve"> них: </w:t>
      </w:r>
      <w:r w:rsidRPr="00273B61">
        <w:rPr>
          <w:b/>
        </w:rPr>
        <w:t>11</w:t>
      </w:r>
      <w:r>
        <w:rPr>
          <w:b/>
        </w:rPr>
        <w:t xml:space="preserve"> </w:t>
      </w:r>
      <w:r w:rsidRPr="00273B61">
        <w:rPr>
          <w:b/>
        </w:rPr>
        <w:t>154,76</w:t>
      </w:r>
      <w:r>
        <w:t xml:space="preserve"> тыс.рублей из краевого бюджета и  </w:t>
      </w:r>
      <w:r>
        <w:rPr>
          <w:b/>
        </w:rPr>
        <w:t>2209,56</w:t>
      </w:r>
      <w:r>
        <w:t xml:space="preserve"> тыс.рублей из местного бюджета.</w:t>
      </w:r>
    </w:p>
    <w:p w:rsidR="00EA3B3F" w:rsidRPr="00273B61" w:rsidRDefault="00EA3B3F" w:rsidP="00EA3B3F">
      <w:pPr>
        <w:widowControl w:val="0"/>
        <w:spacing w:line="288" w:lineRule="auto"/>
        <w:ind w:firstLine="708"/>
      </w:pPr>
    </w:p>
    <w:p w:rsidR="00EA3B3F" w:rsidRDefault="00EA3B3F" w:rsidP="00EA3B3F">
      <w:pPr>
        <w:widowControl w:val="0"/>
        <w:spacing w:line="288" w:lineRule="auto"/>
        <w:ind w:firstLine="708"/>
        <w:rPr>
          <w:b/>
          <w:i/>
        </w:rPr>
      </w:pPr>
      <w:r>
        <w:rPr>
          <w:b/>
          <w:i/>
        </w:rPr>
        <w:t>Выполнялись 2 запланированных мероприятий:</w:t>
      </w:r>
    </w:p>
    <w:p w:rsidR="00EA3B3F" w:rsidRDefault="00EA3B3F" w:rsidP="00EA3B3F">
      <w:pPr>
        <w:widowControl w:val="0"/>
        <w:spacing w:line="288" w:lineRule="auto"/>
        <w:ind w:firstLine="708"/>
      </w:pPr>
      <w:r w:rsidRPr="00133849">
        <w:t>-продолжен</w:t>
      </w:r>
      <w:r>
        <w:t>ие  строительства</w:t>
      </w:r>
      <w:r w:rsidRPr="00133849">
        <w:t xml:space="preserve">  межпоселкового газопровода высокого давления г.Хадыженск- Кабардинская – протяженность построенного газопр</w:t>
      </w:r>
      <w:r w:rsidRPr="00133849">
        <w:t>о</w:t>
      </w:r>
      <w:r w:rsidRPr="00133849">
        <w:t>вода составила 5,089 км. (87% от планируемого). Невыполнение плана связано с подтоплением объекта строительства в результате чрезвычайной ситуации</w:t>
      </w:r>
      <w:r>
        <w:t>,</w:t>
      </w:r>
      <w:r w:rsidRPr="00133849">
        <w:t xml:space="preserve"> возникшей в октябре 2018 года на</w:t>
      </w:r>
      <w:r>
        <w:t xml:space="preserve"> территории Апшеронского района;</w:t>
      </w:r>
    </w:p>
    <w:p w:rsidR="00EA3B3F" w:rsidRDefault="00EA3B3F" w:rsidP="00EA3B3F">
      <w:pPr>
        <w:widowControl w:val="0"/>
        <w:spacing w:line="288" w:lineRule="auto"/>
        <w:ind w:firstLine="708"/>
      </w:pPr>
      <w:r>
        <w:t>- проектирование газопровода</w:t>
      </w:r>
      <w:r w:rsidRPr="00133849">
        <w:t xml:space="preserve"> </w:t>
      </w:r>
      <w:r>
        <w:t>среднего давления в с. Черниговское  для газификация объектов соц. сферы, прохождение государственной экспертизы проекта и проектной документации – проект был  изготовлен в 2017 году, в 2018 был отдан на экспертизу в ГАУ КК «Краснодаркрайгосэкспертиза».  В  связи с выявленными замечаниями проект будет подан в  2019 году</w:t>
      </w:r>
      <w:r w:rsidRPr="00AC4CFA">
        <w:t xml:space="preserve"> </w:t>
      </w:r>
      <w:r>
        <w:t>на  повто</w:t>
      </w:r>
      <w:r>
        <w:t>р</w:t>
      </w:r>
      <w:r>
        <w:t xml:space="preserve">ную экспертизу. </w:t>
      </w:r>
    </w:p>
    <w:p w:rsidR="00EA3B3F" w:rsidRDefault="00EA3B3F" w:rsidP="00EA3B3F">
      <w:pPr>
        <w:widowControl w:val="0"/>
        <w:spacing w:line="288" w:lineRule="auto"/>
        <w:ind w:firstLine="708"/>
        <w:rPr>
          <w:b/>
          <w:i/>
        </w:rPr>
      </w:pPr>
      <w:r>
        <w:rPr>
          <w:b/>
          <w:i/>
        </w:rPr>
        <w:t>Достигнуты показатели:</w:t>
      </w:r>
    </w:p>
    <w:p w:rsidR="00EA3B3F" w:rsidRPr="00B2310B" w:rsidRDefault="00EA3B3F" w:rsidP="00EA3B3F">
      <w:pPr>
        <w:widowControl w:val="0"/>
        <w:spacing w:line="288" w:lineRule="auto"/>
        <w:ind w:firstLine="708"/>
      </w:pPr>
      <w:r w:rsidRPr="00B2310B">
        <w:t>-уровень газификации населенных пунктов района природным газом – 63,04%</w:t>
      </w:r>
    </w:p>
    <w:p w:rsidR="00EA3B3F" w:rsidRDefault="00EA3B3F" w:rsidP="00EA3B3F">
      <w:pPr>
        <w:widowControl w:val="0"/>
        <w:spacing w:line="288" w:lineRule="auto"/>
        <w:ind w:firstLine="708"/>
      </w:pPr>
      <w:r w:rsidRPr="00B2310B">
        <w:t>-количество газифицированных домов (квартир) природным газом по району – 24773 домовладений (квартир)</w:t>
      </w:r>
    </w:p>
    <w:p w:rsidR="00EA3B3F" w:rsidRPr="00B95024" w:rsidRDefault="00EA3B3F" w:rsidP="00EA3B3F">
      <w:pPr>
        <w:widowControl w:val="0"/>
        <w:spacing w:line="288" w:lineRule="auto"/>
        <w:ind w:firstLine="708"/>
        <w:rPr>
          <w:b/>
        </w:rPr>
      </w:pPr>
      <w:r w:rsidRPr="00B95024">
        <w:rPr>
          <w:b/>
        </w:rPr>
        <w:t>Из 2 запланированных целевых показателей достигнуто 2.</w:t>
      </w:r>
    </w:p>
    <w:p w:rsidR="00EA3B3F" w:rsidRPr="001E4AA3" w:rsidRDefault="00EA3B3F" w:rsidP="00EA3B3F">
      <w:pPr>
        <w:widowControl w:val="0"/>
        <w:spacing w:line="288" w:lineRule="auto"/>
        <w:ind w:firstLine="708"/>
        <w:rPr>
          <w:b/>
        </w:rPr>
      </w:pPr>
      <w:r w:rsidRPr="001E4AA3">
        <w:t xml:space="preserve"> </w:t>
      </w:r>
      <w:r>
        <w:t xml:space="preserve">3) </w:t>
      </w:r>
      <w:r w:rsidRPr="00E45CCF">
        <w:rPr>
          <w:b/>
          <w:i/>
        </w:rPr>
        <w:t>В рамках подпрограммы</w:t>
      </w:r>
      <w:r>
        <w:t xml:space="preserve"> «Энергосбережение и повышение энергет</w:t>
      </w:r>
      <w:r>
        <w:t>и</w:t>
      </w:r>
      <w:r>
        <w:t>ческой эффективности муниципального образования» в подпрограмме п</w:t>
      </w:r>
      <w:r w:rsidRPr="001E4AA3">
        <w:t>ред</w:t>
      </w:r>
      <w:r w:rsidRPr="001E4AA3">
        <w:t>у</w:t>
      </w:r>
      <w:r w:rsidRPr="001E4AA3">
        <w:t xml:space="preserve">смотрено финансирование в сумме </w:t>
      </w:r>
      <w:r>
        <w:rPr>
          <w:b/>
        </w:rPr>
        <w:t xml:space="preserve">4487,0 </w:t>
      </w:r>
      <w:r w:rsidRPr="001E4AA3">
        <w:rPr>
          <w:b/>
        </w:rPr>
        <w:t xml:space="preserve"> </w:t>
      </w:r>
      <w:r w:rsidRPr="001E4AA3">
        <w:t xml:space="preserve">тыс. рублей за счет </w:t>
      </w:r>
      <w:r>
        <w:t>внебюджетных источников</w:t>
      </w:r>
      <w:r w:rsidRPr="001E4AA3">
        <w:t>.</w:t>
      </w:r>
    </w:p>
    <w:p w:rsidR="00EA3B3F" w:rsidRPr="001E4AA3" w:rsidRDefault="00EA3B3F" w:rsidP="00EA3B3F">
      <w:pPr>
        <w:widowControl w:val="0"/>
        <w:spacing w:line="288" w:lineRule="auto"/>
        <w:ind w:firstLine="708"/>
      </w:pPr>
      <w:r>
        <w:t xml:space="preserve">Выполнено мероприятий на сумму </w:t>
      </w:r>
      <w:r w:rsidRPr="00E464C7">
        <w:t xml:space="preserve"> </w:t>
      </w:r>
      <w:r>
        <w:rPr>
          <w:b/>
        </w:rPr>
        <w:t>4576,33</w:t>
      </w:r>
      <w:r w:rsidRPr="00E464C7">
        <w:rPr>
          <w:b/>
        </w:rPr>
        <w:t xml:space="preserve"> </w:t>
      </w:r>
      <w:r w:rsidRPr="00E464C7">
        <w:t>тыс. рублей (</w:t>
      </w:r>
      <w:r>
        <w:rPr>
          <w:b/>
        </w:rPr>
        <w:t>102</w:t>
      </w:r>
      <w:r w:rsidRPr="00E464C7">
        <w:rPr>
          <w:b/>
        </w:rPr>
        <w:t>%</w:t>
      </w:r>
      <w:r w:rsidRPr="00E464C7">
        <w:t>).</w:t>
      </w:r>
      <w:r w:rsidRPr="001E4AA3">
        <w:t xml:space="preserve"> </w:t>
      </w:r>
    </w:p>
    <w:p w:rsidR="00EA3B3F" w:rsidRPr="00E45CCF" w:rsidRDefault="00EA3B3F" w:rsidP="00EA3B3F">
      <w:pPr>
        <w:widowControl w:val="0"/>
        <w:spacing w:line="288" w:lineRule="auto"/>
        <w:rPr>
          <w:b/>
          <w:i/>
        </w:rPr>
      </w:pPr>
      <w:r w:rsidRPr="00E45CCF">
        <w:rPr>
          <w:b/>
          <w:i/>
        </w:rPr>
        <w:t>В рамках муниципальной программы были выполнены 7 из 8 заплан</w:t>
      </w:r>
      <w:r w:rsidRPr="00E45CCF">
        <w:rPr>
          <w:b/>
          <w:i/>
        </w:rPr>
        <w:t>и</w:t>
      </w:r>
      <w:r w:rsidRPr="00E45CCF">
        <w:rPr>
          <w:b/>
          <w:i/>
        </w:rPr>
        <w:t>рованных мероприятия:</w:t>
      </w:r>
    </w:p>
    <w:p w:rsidR="00EA3B3F" w:rsidRDefault="00EA3B3F" w:rsidP="00EA3B3F">
      <w:pPr>
        <w:widowControl w:val="0"/>
        <w:spacing w:line="288" w:lineRule="auto"/>
      </w:pPr>
      <w:r>
        <w:t>-установка приборов учета холодного и горячего водоснабжения в 856 жилых помещениях (жилых домах);</w:t>
      </w:r>
    </w:p>
    <w:p w:rsidR="00EA3B3F" w:rsidRDefault="00EA3B3F" w:rsidP="00EA3B3F">
      <w:pPr>
        <w:widowControl w:val="0"/>
        <w:spacing w:line="288" w:lineRule="auto"/>
      </w:pPr>
      <w:r>
        <w:t>-</w:t>
      </w:r>
      <w:r w:rsidRPr="00083A84">
        <w:t xml:space="preserve"> </w:t>
      </w:r>
      <w:r>
        <w:t>установка приборов учета природного газа  в 210 жилых помещениях (жилых домах);</w:t>
      </w:r>
    </w:p>
    <w:p w:rsidR="00EA3B3F" w:rsidRDefault="00EA3B3F" w:rsidP="00EA3B3F">
      <w:pPr>
        <w:widowControl w:val="0"/>
        <w:spacing w:line="288" w:lineRule="auto"/>
      </w:pPr>
      <w:r>
        <w:t xml:space="preserve">за счет средств управляющих компаний: </w:t>
      </w:r>
    </w:p>
    <w:p w:rsidR="00EA3B3F" w:rsidRDefault="00EA3B3F" w:rsidP="00EA3B3F">
      <w:pPr>
        <w:widowControl w:val="0"/>
        <w:spacing w:line="288" w:lineRule="auto"/>
      </w:pPr>
      <w:r>
        <w:t>-выполнен ремонт внутридомовых инженерных систем холодного вод</w:t>
      </w:r>
      <w:r>
        <w:t>о</w:t>
      </w:r>
      <w:r>
        <w:t>снабжения (142 м.) и электроснабжения (350 м.);</w:t>
      </w:r>
    </w:p>
    <w:p w:rsidR="00EA3B3F" w:rsidRDefault="00EA3B3F" w:rsidP="00EA3B3F">
      <w:pPr>
        <w:widowControl w:val="0"/>
        <w:spacing w:line="288" w:lineRule="auto"/>
      </w:pPr>
      <w:r>
        <w:t>-выполнялись работы по экспресс-утеплению зданий (подъезды мног</w:t>
      </w:r>
      <w:r>
        <w:t>о</w:t>
      </w:r>
      <w:r>
        <w:lastRenderedPageBreak/>
        <w:t>квартирных домов);</w:t>
      </w:r>
    </w:p>
    <w:p w:rsidR="00EA3B3F" w:rsidRDefault="00EA3B3F" w:rsidP="00EA3B3F">
      <w:pPr>
        <w:widowControl w:val="0"/>
        <w:spacing w:line="288" w:lineRule="auto"/>
      </w:pPr>
      <w:r>
        <w:t>за счет средств ОАО «Водоканал Апшеронского района»:</w:t>
      </w:r>
    </w:p>
    <w:p w:rsidR="00EA3B3F" w:rsidRDefault="00EA3B3F" w:rsidP="00EA3B3F">
      <w:pPr>
        <w:widowControl w:val="0"/>
        <w:spacing w:line="288" w:lineRule="auto"/>
      </w:pPr>
      <w:r>
        <w:t>-заменено 9,55 км. изношенных аварийных участков водопроводных с</w:t>
      </w:r>
      <w:r>
        <w:t>е</w:t>
      </w:r>
      <w:r>
        <w:t>тей;</w:t>
      </w:r>
    </w:p>
    <w:p w:rsidR="00EA3B3F" w:rsidRDefault="00EA3B3F" w:rsidP="00EA3B3F">
      <w:pPr>
        <w:widowControl w:val="0"/>
        <w:spacing w:line="288" w:lineRule="auto"/>
      </w:pPr>
      <w:r>
        <w:t>за счет средств ОАО «Апшеронскрайгаз»:</w:t>
      </w:r>
    </w:p>
    <w:p w:rsidR="00EA3B3F" w:rsidRDefault="00EA3B3F" w:rsidP="00EA3B3F">
      <w:pPr>
        <w:widowControl w:val="0"/>
        <w:spacing w:line="288" w:lineRule="auto"/>
      </w:pPr>
      <w:r>
        <w:t>-установлены 3 секущие задвижки на газопроводах;</w:t>
      </w:r>
    </w:p>
    <w:p w:rsidR="00EA3B3F" w:rsidRDefault="00EA3B3F" w:rsidP="00EA3B3F">
      <w:pPr>
        <w:widowControl w:val="0"/>
        <w:spacing w:line="288" w:lineRule="auto"/>
      </w:pPr>
      <w:r>
        <w:t>за счет средств ООО «Тепловые сети Апшеронского района»:</w:t>
      </w:r>
    </w:p>
    <w:p w:rsidR="00EA3B3F" w:rsidRDefault="00EA3B3F" w:rsidP="00EA3B3F">
      <w:pPr>
        <w:widowControl w:val="0"/>
        <w:spacing w:line="288" w:lineRule="auto"/>
      </w:pPr>
      <w:r>
        <w:t>-заменено 2 сетевых насоса в котельной в ст. Куринской на энергосбер</w:t>
      </w:r>
      <w:r>
        <w:t>е</w:t>
      </w:r>
      <w:r>
        <w:t xml:space="preserve">гающие </w:t>
      </w:r>
    </w:p>
    <w:p w:rsidR="00EA3B3F" w:rsidRPr="001E4AA3" w:rsidRDefault="00EA3B3F" w:rsidP="00EA3B3F">
      <w:pPr>
        <w:widowControl w:val="0"/>
        <w:spacing w:line="288" w:lineRule="auto"/>
      </w:pPr>
    </w:p>
    <w:p w:rsidR="00EA3B3F" w:rsidRPr="00E45CCF" w:rsidRDefault="00EA3B3F" w:rsidP="00EA3B3F">
      <w:pPr>
        <w:widowControl w:val="0"/>
        <w:spacing w:line="288" w:lineRule="auto"/>
        <w:rPr>
          <w:b/>
          <w:i/>
        </w:rPr>
      </w:pPr>
      <w:r w:rsidRPr="00E45CCF">
        <w:rPr>
          <w:b/>
          <w:i/>
        </w:rPr>
        <w:t>Из 26 запланированных целевых показателей достигнуты 21.</w:t>
      </w:r>
    </w:p>
    <w:p w:rsidR="00EA3B3F" w:rsidRPr="001E4AA3" w:rsidRDefault="00EA3B3F" w:rsidP="00EA3B3F">
      <w:pPr>
        <w:widowControl w:val="0"/>
        <w:spacing w:line="288" w:lineRule="auto"/>
      </w:pPr>
      <w:r>
        <w:t>-</w:t>
      </w:r>
      <w:r w:rsidRPr="001E4AA3">
        <w:t>Целевой показатель «Доля объема электрической энергии, расчеты за к</w:t>
      </w:r>
      <w:r w:rsidRPr="001E4AA3">
        <w:t>о</w:t>
      </w:r>
      <w:r w:rsidRPr="001E4AA3">
        <w:t>торую осуществляются с использованием приборов учета, в общем объеме электрической энергии, потребляемой (используемой) на территории муниц</w:t>
      </w:r>
      <w:r w:rsidRPr="001E4AA3">
        <w:t>и</w:t>
      </w:r>
      <w:r w:rsidRPr="001E4AA3">
        <w:t>пального образования» (</w:t>
      </w:r>
      <w:r>
        <w:rPr>
          <w:b/>
        </w:rPr>
        <w:t>94,3</w:t>
      </w:r>
      <w:r w:rsidRPr="001E4AA3">
        <w:rPr>
          <w:b/>
        </w:rPr>
        <w:t xml:space="preserve"> </w:t>
      </w:r>
      <w:r w:rsidRPr="001E4AA3">
        <w:t xml:space="preserve">% из </w:t>
      </w:r>
      <w:r>
        <w:rPr>
          <w:b/>
        </w:rPr>
        <w:t>98</w:t>
      </w:r>
      <w:r w:rsidRPr="001E4AA3">
        <w:t xml:space="preserve"> % запланированных) несколько снижен в связи с необходимостью замены физически и морально устаревших приборов учета электрической энергии  на более энергоэффективные.</w:t>
      </w:r>
    </w:p>
    <w:p w:rsidR="00EA3B3F" w:rsidRPr="001E4AA3" w:rsidRDefault="00EA3B3F" w:rsidP="00EA3B3F">
      <w:pPr>
        <w:widowControl w:val="0"/>
        <w:spacing w:line="288" w:lineRule="auto"/>
      </w:pPr>
      <w:r>
        <w:t>-Целевой  показатель</w:t>
      </w:r>
      <w:r w:rsidRPr="001E4AA3">
        <w:t xml:space="preserve"> «Доля объема холодной воды, расчеты за которую осуществляются с использованием приборов учета, в общем объеме воды, п</w:t>
      </w:r>
      <w:r w:rsidRPr="001E4AA3">
        <w:t>о</w:t>
      </w:r>
      <w:r w:rsidRPr="001E4AA3">
        <w:t>требляемой (используемой) на территории муниципального образования» (</w:t>
      </w:r>
      <w:r>
        <w:rPr>
          <w:b/>
        </w:rPr>
        <w:t>76,7</w:t>
      </w:r>
      <w:r w:rsidRPr="001E4AA3">
        <w:t xml:space="preserve">% из </w:t>
      </w:r>
      <w:r>
        <w:rPr>
          <w:b/>
        </w:rPr>
        <w:t>80</w:t>
      </w:r>
      <w:r w:rsidRPr="001E4AA3">
        <w:t xml:space="preserve">% запланированных) </w:t>
      </w:r>
      <w:r>
        <w:t>не достигнут</w:t>
      </w:r>
      <w:r w:rsidRPr="001E4AA3">
        <w:t xml:space="preserve"> в результате замены физически и морально устаревших приборов учета воды.</w:t>
      </w:r>
    </w:p>
    <w:p w:rsidR="00EA3B3F" w:rsidRPr="001E4AA3" w:rsidRDefault="00EA3B3F" w:rsidP="00EA3B3F">
      <w:pPr>
        <w:widowControl w:val="0"/>
        <w:spacing w:line="288" w:lineRule="auto"/>
      </w:pPr>
      <w:r>
        <w:t>-</w:t>
      </w:r>
      <w:r w:rsidRPr="001E4AA3">
        <w:t>Показатель «Доля объема природного газа, расчеты за который осущес</w:t>
      </w:r>
      <w:r w:rsidRPr="001E4AA3">
        <w:t>т</w:t>
      </w:r>
      <w:r w:rsidRPr="001E4AA3">
        <w:t>вляются с использованием приборов учета, в общем объеме природного газа, потребляемого (используемого) на территории муниципального образования» (</w:t>
      </w:r>
      <w:r>
        <w:rPr>
          <w:b/>
        </w:rPr>
        <w:t>77</w:t>
      </w:r>
      <w:r w:rsidRPr="001E4AA3">
        <w:t xml:space="preserve">% из </w:t>
      </w:r>
      <w:r>
        <w:rPr>
          <w:b/>
        </w:rPr>
        <w:t>8</w:t>
      </w:r>
      <w:r w:rsidRPr="001E4AA3">
        <w:rPr>
          <w:b/>
        </w:rPr>
        <w:t>5</w:t>
      </w:r>
      <w:r w:rsidRPr="001E4AA3">
        <w:t>% запланированных) не достигнут по причине того, что  1 января 2015 года вступил в силу Федеральный закон РФ № 466 – ФЗ от 29.12.2014, к</w:t>
      </w:r>
      <w:r w:rsidRPr="001E4AA3">
        <w:t>о</w:t>
      </w:r>
      <w:r w:rsidRPr="001E4AA3">
        <w:t>торый разъясняет ситуацию с обязательной установкой газовых счётчиков в жилом фонде.</w:t>
      </w:r>
    </w:p>
    <w:p w:rsidR="00EA3B3F" w:rsidRPr="001E4AA3" w:rsidRDefault="00EA3B3F" w:rsidP="00EA3B3F">
      <w:pPr>
        <w:widowControl w:val="0"/>
        <w:spacing w:line="288" w:lineRule="auto"/>
      </w:pPr>
      <w:r w:rsidRPr="001E4AA3">
        <w:t>Данным документом разрешается добровольная установка индивидуал</w:t>
      </w:r>
      <w:r w:rsidRPr="001E4AA3">
        <w:t>ь</w:t>
      </w:r>
      <w:r w:rsidRPr="001E4AA3">
        <w:t xml:space="preserve">ного прибора учёта потреблённого газа, если максимальный объём потребления составляет менее </w:t>
      </w:r>
      <w:smartTag w:uri="urn:schemas-microsoft-com:office:smarttags" w:element="metricconverter">
        <w:smartTagPr>
          <w:attr w:name="ProductID" w:val="2 куб. метров"/>
        </w:smartTagPr>
        <w:r w:rsidRPr="001E4AA3">
          <w:t>2 куб. метров</w:t>
        </w:r>
      </w:smartTag>
      <w:r w:rsidRPr="001E4AA3">
        <w:t xml:space="preserve"> в час. Таким образом, учитывая, что среднест</w:t>
      </w:r>
      <w:r w:rsidRPr="001E4AA3">
        <w:t>а</w:t>
      </w:r>
      <w:r w:rsidRPr="001E4AA3">
        <w:t>тистическая мощность потребления природного газа газовой плитой составляет от 1,2 до 1,8 кубических метра в час, собственники квартир и домов, пользу</w:t>
      </w:r>
      <w:r w:rsidRPr="001E4AA3">
        <w:t>ю</w:t>
      </w:r>
      <w:r w:rsidRPr="001E4AA3">
        <w:t>щиеся только газовыми плитами, освобождаются от обязанности устанавливать приборы учета газа.</w:t>
      </w:r>
    </w:p>
    <w:p w:rsidR="00EA3B3F" w:rsidRPr="001E4AA3" w:rsidRDefault="00EA3B3F" w:rsidP="00EA3B3F">
      <w:pPr>
        <w:widowControl w:val="0"/>
        <w:spacing w:line="288" w:lineRule="auto"/>
      </w:pPr>
      <w:r w:rsidRPr="001E4AA3">
        <w:t>Для иных категорий жилого фонда, жильцы которых используют газ для отопления помещений и других нужд, срок обязательной установки газовых  счётчиков</w:t>
      </w:r>
      <w:r>
        <w:t xml:space="preserve"> в соответствии с законодательством  перенесен </w:t>
      </w:r>
      <w:r w:rsidRPr="001E4AA3">
        <w:t xml:space="preserve"> на 1 января 2019 г</w:t>
      </w:r>
      <w:r w:rsidRPr="001E4AA3">
        <w:t>о</w:t>
      </w:r>
      <w:r w:rsidRPr="001E4AA3">
        <w:t>да.</w:t>
      </w:r>
    </w:p>
    <w:p w:rsidR="00EA3B3F" w:rsidRPr="004915D2" w:rsidRDefault="00EA3B3F" w:rsidP="00EA3B3F">
      <w:pPr>
        <w:widowControl w:val="0"/>
        <w:spacing w:line="288" w:lineRule="auto"/>
      </w:pPr>
      <w:r>
        <w:lastRenderedPageBreak/>
        <w:t>-</w:t>
      </w:r>
      <w:r w:rsidRPr="004915D2">
        <w:t>Целевой показатель «Удельный расход холодной воды  на снабжение о</w:t>
      </w:r>
      <w:r w:rsidRPr="004915D2">
        <w:t>р</w:t>
      </w:r>
      <w:r w:rsidRPr="004915D2">
        <w:t>ганов местного самоуправления и муниципальных учреждений (в расчете на 1 человека)» (превышение составило 8%:  план 13,47 м3/чел, факт 14,6 м3/чел.) не достигнут, в связи с увеличением потребления воды дошкольными образов</w:t>
      </w:r>
      <w:r w:rsidRPr="004915D2">
        <w:t>а</w:t>
      </w:r>
      <w:r w:rsidRPr="004915D2">
        <w:t xml:space="preserve">тельными учреждениями.  </w:t>
      </w:r>
    </w:p>
    <w:p w:rsidR="00EA3B3F" w:rsidRPr="00EF5A54" w:rsidRDefault="00EA3B3F" w:rsidP="00EA3B3F">
      <w:pPr>
        <w:widowControl w:val="0"/>
        <w:tabs>
          <w:tab w:val="left" w:pos="3261"/>
        </w:tabs>
        <w:spacing w:line="288" w:lineRule="auto"/>
      </w:pPr>
      <w:r>
        <w:t>-</w:t>
      </w:r>
      <w:r w:rsidRPr="00EF5A54">
        <w:t>Показатель «Удельный расход электрической энергии в многокварти</w:t>
      </w:r>
      <w:r w:rsidRPr="00EF5A54">
        <w:t>р</w:t>
      </w:r>
      <w:r w:rsidRPr="00EF5A54">
        <w:t>ных домах»  (в расчете на 1 кв.м. общей площади)  (</w:t>
      </w:r>
      <w:r w:rsidRPr="00EF5A54">
        <w:rPr>
          <w:b/>
        </w:rPr>
        <w:t>28,7</w:t>
      </w:r>
      <w:r w:rsidRPr="00EF5A54">
        <w:t xml:space="preserve"> квт.ч /м2 из </w:t>
      </w:r>
      <w:r w:rsidRPr="00EF5A54">
        <w:rPr>
          <w:b/>
        </w:rPr>
        <w:t>28,56</w:t>
      </w:r>
      <w:r w:rsidRPr="00EF5A54">
        <w:t xml:space="preserve"> квт.ч /м2 запланированных) не достигнут в виду увеличения потребления электр</w:t>
      </w:r>
      <w:r w:rsidRPr="00EF5A54">
        <w:t>о</w:t>
      </w:r>
      <w:r w:rsidRPr="00EF5A54">
        <w:t xml:space="preserve">энергии, потребляемой в многоквартирных домах на 4,8% по сравнению с 2017 годом. </w:t>
      </w:r>
      <w:r>
        <w:t xml:space="preserve"> </w:t>
      </w:r>
    </w:p>
    <w:p w:rsidR="00EA3B3F" w:rsidRPr="001E4AA3" w:rsidRDefault="00EA3B3F" w:rsidP="00EA3B3F">
      <w:pPr>
        <w:widowControl w:val="0"/>
        <w:spacing w:line="288" w:lineRule="auto"/>
      </w:pPr>
      <w:r w:rsidRPr="001E4AA3">
        <w:t xml:space="preserve">Эффективность реализации Программы – </w:t>
      </w:r>
      <w:r>
        <w:rPr>
          <w:b/>
        </w:rPr>
        <w:t>0,82</w:t>
      </w:r>
      <w:r w:rsidRPr="001E4AA3">
        <w:t xml:space="preserve"> (</w:t>
      </w:r>
      <w:r>
        <w:t>средняя</w:t>
      </w:r>
      <w:r w:rsidRPr="001E4AA3">
        <w:t>).</w:t>
      </w:r>
    </w:p>
    <w:p w:rsidR="00DC2D88" w:rsidRDefault="00DC2D88" w:rsidP="00D77113">
      <w:pPr>
        <w:ind w:firstLine="708"/>
        <w:rPr>
          <w:bCs w:val="0"/>
        </w:rPr>
      </w:pPr>
    </w:p>
    <w:p w:rsidR="00CB1E57" w:rsidRPr="004F61C6" w:rsidRDefault="00CB1E57" w:rsidP="00CB1E57">
      <w:pPr>
        <w:pStyle w:val="2"/>
        <w:ind w:firstLine="711"/>
        <w:rPr>
          <w:bCs w:val="0"/>
        </w:rPr>
      </w:pPr>
      <w:bookmarkStart w:id="12" w:name="_Toc453341892"/>
      <w:r w:rsidRPr="004F61C6">
        <w:t>3.</w:t>
      </w:r>
      <w:r w:rsidR="00A55F3A" w:rsidRPr="004F61C6">
        <w:t>5</w:t>
      </w:r>
      <w:r w:rsidRPr="004F61C6">
        <w:t>. О ходе реализации МП «Развитие физической культуры и спо</w:t>
      </w:r>
      <w:r w:rsidRPr="004F61C6">
        <w:t>р</w:t>
      </w:r>
      <w:r w:rsidRPr="004F61C6">
        <w:t>та»</w:t>
      </w:r>
      <w:bookmarkEnd w:id="12"/>
    </w:p>
    <w:p w:rsidR="00CB1E57" w:rsidRPr="004F61C6" w:rsidRDefault="00CB1E57" w:rsidP="00CB1E57">
      <w:r w:rsidRPr="004F61C6">
        <w:t>Муниципальная программа муниципального образования Апшеронский район «Развитие физической культуры и спорта» утверждена постановлением администрации муниципального образования Апшеронский район от 1 ноября 2014 № 1276. В 2015 году внесено 4 изменения в программу.</w:t>
      </w:r>
    </w:p>
    <w:p w:rsidR="00CB1E57" w:rsidRPr="004F61C6" w:rsidRDefault="00CB1E57" w:rsidP="00CB1E57">
      <w:r w:rsidRPr="004F61C6">
        <w:tab/>
        <w:t>Координатор муниципальной программы – отдел по физической культуре и спорту администрации муниципального образования Апшеронский район.</w:t>
      </w:r>
    </w:p>
    <w:p w:rsidR="00587C58" w:rsidRPr="001E4AA3" w:rsidRDefault="00CB1E57" w:rsidP="00587C58">
      <w:pPr>
        <w:widowControl w:val="0"/>
        <w:spacing w:line="288" w:lineRule="auto"/>
        <w:ind w:firstLine="708"/>
      </w:pPr>
      <w:r w:rsidRPr="004F61C6">
        <w:tab/>
      </w:r>
      <w:r w:rsidR="00587C58" w:rsidRPr="001E4AA3">
        <w:t xml:space="preserve">Координатор муниципальной программы: </w:t>
      </w:r>
      <w:r w:rsidR="00587C58">
        <w:t>отдел</w:t>
      </w:r>
      <w:r w:rsidR="00587C58" w:rsidRPr="001E4AA3">
        <w:t xml:space="preserve"> по физической культуре и спорту администрации муниципального образования </w:t>
      </w:r>
      <w:r w:rsidR="00587C58">
        <w:t>Апшеронскийрайон.</w:t>
      </w:r>
    </w:p>
    <w:p w:rsidR="00587C58" w:rsidRPr="001E4AA3" w:rsidRDefault="00587C58" w:rsidP="00587C58">
      <w:pPr>
        <w:widowControl w:val="0"/>
        <w:spacing w:line="288" w:lineRule="auto"/>
        <w:ind w:firstLine="708"/>
      </w:pPr>
      <w:r w:rsidRPr="00560ED0">
        <w:t>Исполнители программных мероприятий: отдел по физической культуре и спорту администрации муниципального образования Апшеронский район, муниципальное казенное учреждение спортивная школа «Олимп» муниципал</w:t>
      </w:r>
      <w:r w:rsidRPr="00560ED0">
        <w:t>ь</w:t>
      </w:r>
      <w:r w:rsidRPr="00560ED0">
        <w:t>ного образования Апшеронский район, управление имущественных отношений администрации муниципального образования Апшеронский район, муниц</w:t>
      </w:r>
      <w:r w:rsidRPr="00560ED0">
        <w:t>и</w:t>
      </w:r>
      <w:r w:rsidRPr="00560ED0">
        <w:t>пальное казенное учреждение муниципального образования Апшеронский ра</w:t>
      </w:r>
      <w:r w:rsidRPr="00560ED0">
        <w:t>й</w:t>
      </w:r>
      <w:r w:rsidRPr="00560ED0">
        <w:t>он «Управление капитального строительства».</w:t>
      </w:r>
    </w:p>
    <w:p w:rsidR="00587C58" w:rsidRPr="001E4AA3" w:rsidRDefault="00587C58" w:rsidP="00587C58">
      <w:pPr>
        <w:widowControl w:val="0"/>
        <w:spacing w:line="288" w:lineRule="auto"/>
        <w:ind w:firstLine="708"/>
      </w:pPr>
      <w:r w:rsidRPr="001E4AA3">
        <w:t xml:space="preserve">Запланированный объём финансирования муниципальной программы муниципального образования </w:t>
      </w:r>
      <w:r>
        <w:t>Апшеронскийрайон</w:t>
      </w:r>
      <w:r w:rsidRPr="001E4AA3">
        <w:t xml:space="preserve"> в 201</w:t>
      </w:r>
      <w:r>
        <w:t>8</w:t>
      </w:r>
      <w:r w:rsidRPr="001E4AA3">
        <w:t xml:space="preserve"> году составил </w:t>
      </w:r>
      <w:r>
        <w:rPr>
          <w:b/>
        </w:rPr>
        <w:t>49 891</w:t>
      </w:r>
      <w:r w:rsidRPr="001E4AA3">
        <w:rPr>
          <w:b/>
        </w:rPr>
        <w:t>,</w:t>
      </w:r>
      <w:r>
        <w:rPr>
          <w:b/>
        </w:rPr>
        <w:t>7</w:t>
      </w:r>
      <w:r w:rsidRPr="001E4AA3">
        <w:t xml:space="preserve">тыс. рублей, в том числеиз краевого бюджета – </w:t>
      </w:r>
      <w:r>
        <w:rPr>
          <w:b/>
        </w:rPr>
        <w:t>20</w:t>
      </w:r>
      <w:r w:rsidRPr="001E4AA3">
        <w:rPr>
          <w:b/>
        </w:rPr>
        <w:t> </w:t>
      </w:r>
      <w:r>
        <w:rPr>
          <w:b/>
        </w:rPr>
        <w:t>000</w:t>
      </w:r>
      <w:r w:rsidRPr="001E4AA3">
        <w:rPr>
          <w:b/>
        </w:rPr>
        <w:t>,</w:t>
      </w:r>
      <w:r>
        <w:rPr>
          <w:b/>
        </w:rPr>
        <w:t>0</w:t>
      </w:r>
      <w:r w:rsidRPr="001E4AA3">
        <w:t xml:space="preserve">тыс. рублей, из местного бюджета – </w:t>
      </w:r>
      <w:r>
        <w:rPr>
          <w:b/>
        </w:rPr>
        <w:t>29 891</w:t>
      </w:r>
      <w:r w:rsidRPr="001E4AA3">
        <w:rPr>
          <w:b/>
        </w:rPr>
        <w:t>,</w:t>
      </w:r>
      <w:r>
        <w:rPr>
          <w:b/>
        </w:rPr>
        <w:t>7</w:t>
      </w:r>
      <w:r w:rsidRPr="001E4AA3">
        <w:t xml:space="preserve">тыс. рублей, профинансировано </w:t>
      </w:r>
      <w:r>
        <w:rPr>
          <w:b/>
        </w:rPr>
        <w:t>33 022,4</w:t>
      </w:r>
      <w:r w:rsidRPr="001E4AA3">
        <w:t>тыс. ру</w:t>
      </w:r>
      <w:r w:rsidRPr="001E4AA3">
        <w:t>б</w:t>
      </w:r>
      <w:r w:rsidRPr="001E4AA3">
        <w:t>лей (</w:t>
      </w:r>
      <w:r>
        <w:rPr>
          <w:b/>
        </w:rPr>
        <w:t xml:space="preserve">66,19 </w:t>
      </w:r>
      <w:r w:rsidRPr="001E4AA3">
        <w:rPr>
          <w:b/>
        </w:rPr>
        <w:t>%</w:t>
      </w:r>
      <w:r w:rsidRPr="001E4AA3">
        <w:t xml:space="preserve">) в том числеиз краевого бюджета – </w:t>
      </w:r>
      <w:r>
        <w:rPr>
          <w:b/>
        </w:rPr>
        <w:t>3 130,7</w:t>
      </w:r>
      <w:r w:rsidRPr="001E4AA3">
        <w:t>тыс. рублей</w:t>
      </w:r>
      <w:r w:rsidRPr="001E4AA3">
        <w:rPr>
          <w:b/>
        </w:rPr>
        <w:t>,</w:t>
      </w:r>
      <w:r w:rsidRPr="001E4AA3">
        <w:t xml:space="preserve"> из местн</w:t>
      </w:r>
      <w:r w:rsidRPr="001E4AA3">
        <w:t>о</w:t>
      </w:r>
      <w:r w:rsidRPr="001E4AA3">
        <w:t xml:space="preserve">го бюджета – </w:t>
      </w:r>
      <w:r>
        <w:rPr>
          <w:b/>
        </w:rPr>
        <w:t>29 891</w:t>
      </w:r>
      <w:r w:rsidRPr="001E4AA3">
        <w:rPr>
          <w:b/>
        </w:rPr>
        <w:t>,</w:t>
      </w:r>
      <w:r>
        <w:rPr>
          <w:b/>
        </w:rPr>
        <w:t>7</w:t>
      </w:r>
      <w:r w:rsidRPr="001E4AA3">
        <w:t xml:space="preserve">тыс. рублей. </w:t>
      </w:r>
    </w:p>
    <w:p w:rsidR="00587C58" w:rsidRPr="001E4AA3" w:rsidRDefault="00587C58" w:rsidP="00587C58">
      <w:pPr>
        <w:widowControl w:val="0"/>
        <w:spacing w:line="288" w:lineRule="auto"/>
        <w:ind w:firstLine="708"/>
      </w:pPr>
      <w:r w:rsidRPr="001E4AA3">
        <w:t>Денежные средства из краевого</w:t>
      </w:r>
      <w:r>
        <w:t xml:space="preserve"> бюджета направлялись в рамках муниц</w:t>
      </w:r>
      <w:r>
        <w:t>и</w:t>
      </w:r>
      <w:r>
        <w:t>пальной</w:t>
      </w:r>
      <w:r w:rsidRPr="001E4AA3">
        <w:t xml:space="preserve"> программы </w:t>
      </w:r>
      <w:r>
        <w:t>муниципального образования Апшеронский ра</w:t>
      </w:r>
      <w:r>
        <w:t>й</w:t>
      </w:r>
      <w:r>
        <w:t>он</w:t>
      </w:r>
      <w:r w:rsidRPr="001E4AA3">
        <w:rPr>
          <w:b/>
        </w:rPr>
        <w:t>«Развитие физической культуры и спорта»</w:t>
      </w:r>
      <w:r w:rsidRPr="001E4AA3">
        <w:t>.</w:t>
      </w:r>
    </w:p>
    <w:p w:rsidR="00587C58" w:rsidRPr="001E4AA3" w:rsidRDefault="00587C58" w:rsidP="00587C58">
      <w:pPr>
        <w:widowControl w:val="0"/>
        <w:spacing w:line="288" w:lineRule="auto"/>
        <w:ind w:firstLine="708"/>
      </w:pPr>
      <w:r>
        <w:rPr>
          <w:noProof/>
        </w:rPr>
        <w:lastRenderedPageBreak/>
        <w:drawing>
          <wp:inline distT="0" distB="0" distL="0" distR="0">
            <wp:extent cx="5695950" cy="3209925"/>
            <wp:effectExtent l="0" t="0" r="0" b="9525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7C58" w:rsidRPr="001E4AA3" w:rsidRDefault="00587C58" w:rsidP="00587C58">
      <w:pPr>
        <w:widowControl w:val="0"/>
        <w:spacing w:line="288" w:lineRule="auto"/>
        <w:ind w:firstLine="708"/>
      </w:pPr>
    </w:p>
    <w:p w:rsidR="00587C58" w:rsidRPr="001E4AA3" w:rsidRDefault="00587C58" w:rsidP="00587C58">
      <w:pPr>
        <w:widowControl w:val="0"/>
        <w:spacing w:line="288" w:lineRule="auto"/>
        <w:ind w:firstLine="708"/>
      </w:pPr>
      <w:r w:rsidRPr="00A95F95">
        <w:t>Муниципальная программа состоит из двух основных мероприятий</w:t>
      </w:r>
      <w:r>
        <w:t>: «С</w:t>
      </w:r>
      <w:r>
        <w:t>о</w:t>
      </w:r>
      <w:r>
        <w:t>вершенствование спортивной инфраструктуры и материально-технической б</w:t>
      </w:r>
      <w:r>
        <w:t>а</w:t>
      </w:r>
      <w:r>
        <w:t>зы для занятий физической культурой и массовым спортом» и «Поддержка с</w:t>
      </w:r>
      <w:r>
        <w:t>о</w:t>
      </w:r>
      <w:r>
        <w:t xml:space="preserve">циально ориентированных некоммерческих организаций, осуществляющих свою деятельность в области физической культуры и спорта»и </w:t>
      </w:r>
      <w:r w:rsidRPr="00A95F95">
        <w:t>двух подпр</w:t>
      </w:r>
      <w:r w:rsidRPr="00A95F95">
        <w:t>о</w:t>
      </w:r>
      <w:r w:rsidRPr="00A95F95">
        <w:t>грамм: «Развитие физической культуры и массового спорта» и «</w:t>
      </w:r>
      <w:r>
        <w:t>Управление реализацией муниципальной программы</w:t>
      </w:r>
      <w:r w:rsidRPr="00A95F95">
        <w:t>».</w:t>
      </w:r>
    </w:p>
    <w:p w:rsidR="00587C58" w:rsidRPr="001E4AA3" w:rsidRDefault="00587C58" w:rsidP="00587C58">
      <w:pPr>
        <w:widowControl w:val="0"/>
        <w:spacing w:line="288" w:lineRule="auto"/>
        <w:ind w:firstLine="708"/>
        <w:rPr>
          <w:b/>
          <w:i/>
        </w:rPr>
      </w:pPr>
      <w:r>
        <w:rPr>
          <w:b/>
          <w:i/>
        </w:rPr>
        <w:t>Основное мероприятие:</w:t>
      </w:r>
    </w:p>
    <w:p w:rsidR="00587C58" w:rsidRDefault="00587C58" w:rsidP="00587C58">
      <w:pPr>
        <w:widowControl w:val="0"/>
        <w:spacing w:line="288" w:lineRule="auto"/>
        <w:ind w:firstLine="708"/>
        <w:rPr>
          <w:b/>
          <w:i/>
        </w:rPr>
      </w:pPr>
      <w:r w:rsidRPr="00A95F95">
        <w:rPr>
          <w:b/>
          <w:i/>
        </w:rPr>
        <w:t>1) «Совершенствование спортивной инфраструктуры и материально-технической базы для занятий физической культурой и массовым спо</w:t>
      </w:r>
      <w:r w:rsidRPr="00A95F95">
        <w:rPr>
          <w:b/>
          <w:i/>
        </w:rPr>
        <w:t>р</w:t>
      </w:r>
      <w:r w:rsidRPr="00A95F95">
        <w:rPr>
          <w:b/>
          <w:i/>
        </w:rPr>
        <w:t>том»</w:t>
      </w:r>
      <w:r>
        <w:rPr>
          <w:b/>
          <w:i/>
        </w:rPr>
        <w:t>.</w:t>
      </w:r>
    </w:p>
    <w:p w:rsidR="00587C58" w:rsidRDefault="00587C58" w:rsidP="00587C58">
      <w:pPr>
        <w:widowControl w:val="0"/>
        <w:spacing w:line="288" w:lineRule="auto"/>
        <w:ind w:firstLine="708"/>
        <w:rPr>
          <w:b/>
        </w:rPr>
      </w:pPr>
      <w:r w:rsidRPr="001E4AA3">
        <w:t>Запланированный объём финансирования в 201</w:t>
      </w:r>
      <w:r>
        <w:t>8</w:t>
      </w:r>
      <w:r w:rsidRPr="001E4AA3">
        <w:t xml:space="preserve"> году составил </w:t>
      </w:r>
      <w:r>
        <w:rPr>
          <w:b/>
        </w:rPr>
        <w:t>21</w:t>
      </w:r>
      <w:r w:rsidRPr="001E4AA3">
        <w:rPr>
          <w:b/>
        </w:rPr>
        <w:t> </w:t>
      </w:r>
      <w:r>
        <w:rPr>
          <w:b/>
        </w:rPr>
        <w:t>206</w:t>
      </w:r>
      <w:r w:rsidRPr="001E4AA3">
        <w:rPr>
          <w:b/>
        </w:rPr>
        <w:t>,</w:t>
      </w:r>
      <w:r>
        <w:rPr>
          <w:b/>
        </w:rPr>
        <w:t>3</w:t>
      </w:r>
      <w:r w:rsidRPr="001E4AA3">
        <w:t xml:space="preserve">тыс. рублей, в том числеиз краевого бюджета – </w:t>
      </w:r>
      <w:r w:rsidRPr="00A95F95">
        <w:rPr>
          <w:b/>
        </w:rPr>
        <w:t>20</w:t>
      </w:r>
      <w:r w:rsidRPr="001E4AA3">
        <w:rPr>
          <w:b/>
        </w:rPr>
        <w:t> </w:t>
      </w:r>
      <w:r>
        <w:rPr>
          <w:b/>
        </w:rPr>
        <w:t>000</w:t>
      </w:r>
      <w:r w:rsidRPr="001E4AA3">
        <w:rPr>
          <w:b/>
        </w:rPr>
        <w:t>,</w:t>
      </w:r>
      <w:r>
        <w:rPr>
          <w:b/>
        </w:rPr>
        <w:t>0</w:t>
      </w:r>
      <w:r w:rsidRPr="001E4AA3">
        <w:t xml:space="preserve">тыс. рублей, из местного бюджета – </w:t>
      </w:r>
      <w:r>
        <w:rPr>
          <w:b/>
        </w:rPr>
        <w:t>1 206</w:t>
      </w:r>
      <w:r w:rsidRPr="001E4AA3">
        <w:rPr>
          <w:b/>
        </w:rPr>
        <w:t>,</w:t>
      </w:r>
      <w:r>
        <w:rPr>
          <w:b/>
        </w:rPr>
        <w:t>3</w:t>
      </w:r>
      <w:r w:rsidRPr="001E4AA3">
        <w:t xml:space="preserve">тыс. рублей, профинансировано </w:t>
      </w:r>
      <w:r>
        <w:rPr>
          <w:b/>
        </w:rPr>
        <w:t>4 337,0</w:t>
      </w:r>
      <w:r w:rsidRPr="001E4AA3">
        <w:t>тыс. рублей (</w:t>
      </w:r>
      <w:r>
        <w:rPr>
          <w:b/>
        </w:rPr>
        <w:t>20,45</w:t>
      </w:r>
      <w:r w:rsidRPr="001E4AA3">
        <w:rPr>
          <w:b/>
        </w:rPr>
        <w:t xml:space="preserve"> %</w:t>
      </w:r>
      <w:r w:rsidRPr="001E4AA3">
        <w:t xml:space="preserve">) в том числеиз краевого бюджета – </w:t>
      </w:r>
      <w:r>
        <w:rPr>
          <w:b/>
        </w:rPr>
        <w:t>3 130,7</w:t>
      </w:r>
      <w:r w:rsidRPr="001E4AA3">
        <w:t>тыс. рублей</w:t>
      </w:r>
      <w:r w:rsidRPr="001E4AA3">
        <w:rPr>
          <w:b/>
        </w:rPr>
        <w:t>,</w:t>
      </w:r>
      <w:r w:rsidRPr="001E4AA3">
        <w:t xml:space="preserve"> из местного бюджета – </w:t>
      </w:r>
      <w:r>
        <w:rPr>
          <w:b/>
        </w:rPr>
        <w:t>1206</w:t>
      </w:r>
      <w:r w:rsidRPr="001E4AA3">
        <w:rPr>
          <w:b/>
        </w:rPr>
        <w:t>,</w:t>
      </w:r>
      <w:r>
        <w:rPr>
          <w:b/>
        </w:rPr>
        <w:t>3</w:t>
      </w:r>
      <w:r w:rsidRPr="001E4AA3">
        <w:t>тыс. рублей</w:t>
      </w:r>
      <w:r w:rsidRPr="001E4AA3">
        <w:rPr>
          <w:b/>
        </w:rPr>
        <w:t>.</w:t>
      </w:r>
    </w:p>
    <w:p w:rsidR="00587C58" w:rsidRDefault="00587C58" w:rsidP="00587C58">
      <w:pPr>
        <w:widowControl w:val="0"/>
        <w:spacing w:line="288" w:lineRule="auto"/>
        <w:ind w:firstLine="708"/>
        <w:rPr>
          <w:bCs w:val="0"/>
        </w:rPr>
      </w:pPr>
      <w:r w:rsidRPr="001E4AA3">
        <w:rPr>
          <w:bCs w:val="0"/>
        </w:rPr>
        <w:t xml:space="preserve">Мероприятие </w:t>
      </w:r>
      <w:r>
        <w:rPr>
          <w:bCs w:val="0"/>
        </w:rPr>
        <w:t>строительство объекта «Малобюджетный спортивный ко</w:t>
      </w:r>
      <w:r>
        <w:rPr>
          <w:bCs w:val="0"/>
        </w:rPr>
        <w:t>м</w:t>
      </w:r>
      <w:r>
        <w:rPr>
          <w:bCs w:val="0"/>
        </w:rPr>
        <w:t>плекс по ул. Школьная, 10 в ст. Кубанская Апшеронского района (второй этап строительства)»</w:t>
      </w:r>
      <w:r w:rsidRPr="001E4AA3">
        <w:t xml:space="preserve">не выполнено в полном объеме </w:t>
      </w:r>
      <w:r w:rsidRPr="001E4AA3">
        <w:rPr>
          <w:bCs w:val="0"/>
        </w:rPr>
        <w:t xml:space="preserve">ввиду </w:t>
      </w:r>
      <w:r>
        <w:rPr>
          <w:bCs w:val="0"/>
        </w:rPr>
        <w:t>необходимости внесения изменений в проектную документацию</w:t>
      </w:r>
      <w:r w:rsidRPr="001E4AA3">
        <w:rPr>
          <w:bCs w:val="0"/>
        </w:rPr>
        <w:t xml:space="preserve">. Контракт расторгнут в </w:t>
      </w:r>
      <w:r>
        <w:rPr>
          <w:bCs w:val="0"/>
        </w:rPr>
        <w:t>декабре</w:t>
      </w:r>
      <w:r w:rsidRPr="001E4AA3">
        <w:rPr>
          <w:bCs w:val="0"/>
        </w:rPr>
        <w:t xml:space="preserve"> 2018 года.</w:t>
      </w:r>
      <w:r>
        <w:rPr>
          <w:bCs w:val="0"/>
        </w:rPr>
        <w:t>С</w:t>
      </w:r>
      <w:r w:rsidRPr="00560ED0">
        <w:rPr>
          <w:bCs w:val="0"/>
        </w:rPr>
        <w:t>рок ввода в эксплуатацию объекта капитального строительства</w:t>
      </w:r>
      <w:r>
        <w:rPr>
          <w:bCs w:val="0"/>
        </w:rPr>
        <w:t xml:space="preserve"> 2019 год.</w:t>
      </w:r>
    </w:p>
    <w:p w:rsidR="00587C58" w:rsidRDefault="00587C58" w:rsidP="00587C58">
      <w:pPr>
        <w:widowControl w:val="0"/>
        <w:spacing w:line="288" w:lineRule="auto"/>
        <w:ind w:firstLine="708"/>
        <w:rPr>
          <w:b/>
          <w:i/>
        </w:rPr>
      </w:pPr>
      <w:r>
        <w:rPr>
          <w:b/>
          <w:i/>
        </w:rPr>
        <w:t>2</w:t>
      </w:r>
      <w:r w:rsidRPr="00A95F95">
        <w:rPr>
          <w:b/>
          <w:i/>
        </w:rPr>
        <w:t xml:space="preserve">) </w:t>
      </w:r>
      <w:r w:rsidRPr="00DF5A79">
        <w:rPr>
          <w:b/>
          <w:i/>
        </w:rPr>
        <w:t>«Поддержка социально ориентированных некоммерческих орган</w:t>
      </w:r>
      <w:r w:rsidRPr="00DF5A79">
        <w:rPr>
          <w:b/>
          <w:i/>
        </w:rPr>
        <w:t>и</w:t>
      </w:r>
      <w:r w:rsidRPr="00DF5A79">
        <w:rPr>
          <w:b/>
          <w:i/>
        </w:rPr>
        <w:t>заций,осуществляющих свою деятельность в области физичес</w:t>
      </w:r>
      <w:r>
        <w:rPr>
          <w:b/>
          <w:i/>
        </w:rPr>
        <w:t>ко</w:t>
      </w:r>
      <w:r w:rsidRPr="00DF5A79">
        <w:rPr>
          <w:b/>
          <w:i/>
        </w:rPr>
        <w:t>й культ</w:t>
      </w:r>
      <w:r w:rsidRPr="00DF5A79">
        <w:rPr>
          <w:b/>
          <w:i/>
        </w:rPr>
        <w:t>у</w:t>
      </w:r>
      <w:r w:rsidRPr="00DF5A79">
        <w:rPr>
          <w:b/>
          <w:i/>
        </w:rPr>
        <w:t>ры и спорта»</w:t>
      </w:r>
      <w:r>
        <w:rPr>
          <w:b/>
          <w:i/>
        </w:rPr>
        <w:t>.</w:t>
      </w:r>
    </w:p>
    <w:p w:rsidR="00587C58" w:rsidRDefault="00587C58" w:rsidP="00587C58">
      <w:pPr>
        <w:widowControl w:val="0"/>
        <w:spacing w:line="288" w:lineRule="auto"/>
        <w:ind w:firstLine="708"/>
        <w:rPr>
          <w:b/>
        </w:rPr>
      </w:pPr>
      <w:r w:rsidRPr="001E4AA3">
        <w:t>Запланированный объём финансирования в 201</w:t>
      </w:r>
      <w:r>
        <w:t>8</w:t>
      </w:r>
      <w:r w:rsidRPr="001E4AA3">
        <w:t xml:space="preserve"> году составил </w:t>
      </w:r>
      <w:r>
        <w:rPr>
          <w:b/>
        </w:rPr>
        <w:lastRenderedPageBreak/>
        <w:t>3</w:t>
      </w:r>
      <w:r w:rsidRPr="001E4AA3">
        <w:rPr>
          <w:b/>
        </w:rPr>
        <w:t> </w:t>
      </w:r>
      <w:r>
        <w:rPr>
          <w:b/>
        </w:rPr>
        <w:t>401</w:t>
      </w:r>
      <w:r w:rsidRPr="001E4AA3">
        <w:rPr>
          <w:b/>
        </w:rPr>
        <w:t>,</w:t>
      </w:r>
      <w:r>
        <w:rPr>
          <w:b/>
        </w:rPr>
        <w:t>6</w:t>
      </w:r>
      <w:r w:rsidRPr="001E4AA3">
        <w:t xml:space="preserve">тыс. рублей, в том числеиз местного бюджета – </w:t>
      </w:r>
      <w:r>
        <w:rPr>
          <w:b/>
        </w:rPr>
        <w:t>3 401,6</w:t>
      </w:r>
      <w:r w:rsidRPr="001E4AA3">
        <w:t>тыс. рублей, пр</w:t>
      </w:r>
      <w:r w:rsidRPr="001E4AA3">
        <w:t>о</w:t>
      </w:r>
      <w:r w:rsidRPr="001E4AA3">
        <w:t xml:space="preserve">финансировано </w:t>
      </w:r>
      <w:r>
        <w:rPr>
          <w:b/>
        </w:rPr>
        <w:t>3 401</w:t>
      </w:r>
      <w:r w:rsidRPr="001E4AA3">
        <w:rPr>
          <w:b/>
        </w:rPr>
        <w:t>,</w:t>
      </w:r>
      <w:r>
        <w:rPr>
          <w:b/>
        </w:rPr>
        <w:t>6</w:t>
      </w:r>
      <w:r w:rsidRPr="001E4AA3">
        <w:t>тыс. рублей (</w:t>
      </w:r>
      <w:r>
        <w:rPr>
          <w:b/>
        </w:rPr>
        <w:t>100</w:t>
      </w:r>
      <w:r w:rsidRPr="001E4AA3">
        <w:rPr>
          <w:b/>
        </w:rPr>
        <w:t xml:space="preserve"> %</w:t>
      </w:r>
      <w:r w:rsidRPr="001E4AA3">
        <w:t xml:space="preserve">) в том числеиз местного бюджета – </w:t>
      </w:r>
      <w:r>
        <w:t>3</w:t>
      </w:r>
      <w:r>
        <w:rPr>
          <w:b/>
        </w:rPr>
        <w:t>401</w:t>
      </w:r>
      <w:r w:rsidRPr="001E4AA3">
        <w:rPr>
          <w:b/>
        </w:rPr>
        <w:t>,</w:t>
      </w:r>
      <w:r>
        <w:rPr>
          <w:b/>
        </w:rPr>
        <w:t>6</w:t>
      </w:r>
      <w:r w:rsidRPr="001E4AA3">
        <w:t>тыс. рублей</w:t>
      </w:r>
      <w:r w:rsidRPr="001E4AA3">
        <w:rPr>
          <w:b/>
        </w:rPr>
        <w:t>.</w:t>
      </w:r>
    </w:p>
    <w:p w:rsidR="00587C58" w:rsidRDefault="00587C58" w:rsidP="00587C58">
      <w:pPr>
        <w:widowControl w:val="0"/>
        <w:spacing w:line="288" w:lineRule="auto"/>
        <w:ind w:firstLine="708"/>
      </w:pPr>
      <w:r w:rsidRPr="00DF5A79">
        <w:t xml:space="preserve">Мероприятие </w:t>
      </w:r>
      <w:r>
        <w:t>предоставление субсидий общественной организации «Футбольный клуб Апшеронского района «Предгорье» на финансовое обесп</w:t>
      </w:r>
      <w:r>
        <w:t>е</w:t>
      </w:r>
      <w:r>
        <w:t xml:space="preserve">чение мероприятий, связанных с организацией, проведением и участием в спортивных соревнованиях и учебно-тренировочных мероприятиях по футболу выполнено в полном объеме. Достигнуты плановые значения по </w:t>
      </w:r>
      <w:r w:rsidRPr="00C15148">
        <w:rPr>
          <w:b/>
        </w:rPr>
        <w:t>2</w:t>
      </w:r>
      <w:r>
        <w:t xml:space="preserve"> целевым п</w:t>
      </w:r>
      <w:r>
        <w:t>о</w:t>
      </w:r>
      <w:r>
        <w:t xml:space="preserve">казателям из </w:t>
      </w:r>
      <w:r w:rsidRPr="00C15148">
        <w:rPr>
          <w:b/>
        </w:rPr>
        <w:t>2</w:t>
      </w:r>
      <w:r>
        <w:t>.</w:t>
      </w:r>
    </w:p>
    <w:p w:rsidR="00587C58" w:rsidRPr="00DF5A79" w:rsidRDefault="00587C58" w:rsidP="00587C58">
      <w:pPr>
        <w:widowControl w:val="0"/>
        <w:spacing w:line="288" w:lineRule="auto"/>
        <w:ind w:firstLine="708"/>
      </w:pPr>
      <w:r w:rsidRPr="00C15148">
        <w:t xml:space="preserve">Эффективность реализации </w:t>
      </w:r>
      <w:r>
        <w:t xml:space="preserve">основного </w:t>
      </w:r>
      <w:r w:rsidRPr="00334881">
        <w:t xml:space="preserve">мероприятия составила </w:t>
      </w:r>
      <w:r w:rsidRPr="00334881">
        <w:rPr>
          <w:b/>
        </w:rPr>
        <w:t>1</w:t>
      </w:r>
      <w:r w:rsidRPr="00334881">
        <w:t>.</w:t>
      </w:r>
    </w:p>
    <w:p w:rsidR="00587C58" w:rsidRPr="00C15148" w:rsidRDefault="00587C58" w:rsidP="00587C58">
      <w:pPr>
        <w:widowControl w:val="0"/>
        <w:spacing w:line="288" w:lineRule="auto"/>
        <w:ind w:firstLine="708"/>
        <w:rPr>
          <w:b/>
          <w:i/>
        </w:rPr>
      </w:pPr>
      <w:r>
        <w:rPr>
          <w:b/>
          <w:i/>
        </w:rPr>
        <w:t>3</w:t>
      </w:r>
      <w:r w:rsidRPr="00C15148">
        <w:rPr>
          <w:b/>
          <w:i/>
        </w:rPr>
        <w:t>) Подпрограмма «Развитие физичес</w:t>
      </w:r>
      <w:r>
        <w:rPr>
          <w:b/>
          <w:i/>
        </w:rPr>
        <w:t>кой культуры и массового спо</w:t>
      </w:r>
      <w:r>
        <w:rPr>
          <w:b/>
          <w:i/>
        </w:rPr>
        <w:t>р</w:t>
      </w:r>
      <w:r>
        <w:rPr>
          <w:b/>
          <w:i/>
        </w:rPr>
        <w:t>та».</w:t>
      </w:r>
    </w:p>
    <w:p w:rsidR="00587C58" w:rsidRDefault="00587C58" w:rsidP="00587C58">
      <w:pPr>
        <w:widowControl w:val="0"/>
        <w:spacing w:line="288" w:lineRule="auto"/>
        <w:ind w:firstLine="708"/>
      </w:pPr>
      <w:r w:rsidRPr="00C15148">
        <w:t>Запланированный объём финан</w:t>
      </w:r>
      <w:r>
        <w:t xml:space="preserve">сирования в 2018 году составил </w:t>
      </w:r>
      <w:r w:rsidRPr="00553DF0">
        <w:rPr>
          <w:b/>
        </w:rPr>
        <w:t>893,3</w:t>
      </w:r>
      <w:r w:rsidRPr="00C15148">
        <w:t xml:space="preserve"> тыс. рублей, в том числе из местного бюджета –  </w:t>
      </w:r>
      <w:r w:rsidRPr="00553DF0">
        <w:rPr>
          <w:b/>
        </w:rPr>
        <w:t>893,3</w:t>
      </w:r>
      <w:r w:rsidRPr="00C15148">
        <w:t xml:space="preserve"> тыс. рублей, профинансир</w:t>
      </w:r>
      <w:r w:rsidRPr="00C15148">
        <w:t>о</w:t>
      </w:r>
      <w:r w:rsidRPr="00C15148">
        <w:t xml:space="preserve">вано </w:t>
      </w:r>
      <w:r w:rsidRPr="00553DF0">
        <w:rPr>
          <w:b/>
        </w:rPr>
        <w:t>893,3</w:t>
      </w:r>
      <w:r w:rsidRPr="00C15148">
        <w:t xml:space="preserve"> тыс. рублей (</w:t>
      </w:r>
      <w:r w:rsidRPr="00553DF0">
        <w:rPr>
          <w:b/>
        </w:rPr>
        <w:t>100%</w:t>
      </w:r>
      <w:r w:rsidRPr="00553DF0">
        <w:t>)</w:t>
      </w:r>
      <w:r w:rsidRPr="00C15148">
        <w:t xml:space="preserve"> в том числе из местного бюджета – </w:t>
      </w:r>
      <w:r w:rsidRPr="00553DF0">
        <w:rPr>
          <w:b/>
        </w:rPr>
        <w:t>893,3</w:t>
      </w:r>
      <w:r w:rsidRPr="00C15148">
        <w:t xml:space="preserve"> тыс. рублей.</w:t>
      </w:r>
    </w:p>
    <w:p w:rsidR="00587C58" w:rsidRPr="001E4AA3" w:rsidRDefault="00587C58" w:rsidP="00587C58">
      <w:pPr>
        <w:widowControl w:val="0"/>
        <w:spacing w:line="288" w:lineRule="auto"/>
        <w:ind w:firstLine="708"/>
      </w:pPr>
      <w:r w:rsidRPr="001E4AA3">
        <w:t xml:space="preserve">Достигнуты плановые значения по </w:t>
      </w:r>
      <w:r>
        <w:rPr>
          <w:b/>
        </w:rPr>
        <w:t>6</w:t>
      </w:r>
      <w:r w:rsidRPr="001E4AA3">
        <w:t xml:space="preserve"> целевым показателям из </w:t>
      </w:r>
      <w:r>
        <w:rPr>
          <w:b/>
        </w:rPr>
        <w:t>6</w:t>
      </w:r>
      <w:r w:rsidRPr="001E4AA3">
        <w:rPr>
          <w:b/>
        </w:rPr>
        <w:t>.</w:t>
      </w:r>
    </w:p>
    <w:p w:rsidR="00587C58" w:rsidRPr="001E4AA3" w:rsidRDefault="00587C58" w:rsidP="00587C58">
      <w:pPr>
        <w:spacing w:line="288" w:lineRule="auto"/>
      </w:pPr>
      <w:r w:rsidRPr="001E4AA3">
        <w:t>В рамках подпрограммы были достигнуты следующие результаты.</w:t>
      </w:r>
    </w:p>
    <w:p w:rsidR="00587C58" w:rsidRPr="001E4AA3" w:rsidRDefault="00587C58" w:rsidP="00587C58">
      <w:pPr>
        <w:spacing w:line="288" w:lineRule="auto"/>
      </w:pPr>
      <w:r>
        <w:t xml:space="preserve">Количество проведенных спортивно-массовых мероприятий </w:t>
      </w:r>
      <w:r w:rsidRPr="0072780E">
        <w:rPr>
          <w:b/>
        </w:rPr>
        <w:t>1386шт</w:t>
      </w:r>
      <w:r>
        <w:t>.</w:t>
      </w:r>
    </w:p>
    <w:p w:rsidR="00587C58" w:rsidRPr="001E4AA3" w:rsidRDefault="00587C58" w:rsidP="00587C58">
      <w:pPr>
        <w:spacing w:line="288" w:lineRule="auto"/>
      </w:pPr>
      <w:r>
        <w:t xml:space="preserve">Количество участников спортивно-массовых мероприятий </w:t>
      </w:r>
      <w:r w:rsidRPr="0072780E">
        <w:rPr>
          <w:b/>
        </w:rPr>
        <w:t>71655чел</w:t>
      </w:r>
      <w:r>
        <w:t>.</w:t>
      </w:r>
    </w:p>
    <w:p w:rsidR="00587C58" w:rsidRPr="001E4AA3" w:rsidRDefault="00587C58" w:rsidP="00587C58">
      <w:pPr>
        <w:spacing w:line="288" w:lineRule="auto"/>
      </w:pPr>
      <w:r>
        <w:t xml:space="preserve">Удельный вес детей и подростков в возрасте 6 – 18 лет, систематически занимающихся в спортивных школах </w:t>
      </w:r>
      <w:r w:rsidRPr="0072780E">
        <w:rPr>
          <w:b/>
        </w:rPr>
        <w:t>27,8 %</w:t>
      </w:r>
      <w:r w:rsidRPr="0072780E">
        <w:t>.</w:t>
      </w:r>
    </w:p>
    <w:p w:rsidR="00587C58" w:rsidRPr="001E4AA3" w:rsidRDefault="00587C58" w:rsidP="00587C58">
      <w:pPr>
        <w:spacing w:line="288" w:lineRule="auto"/>
      </w:pPr>
      <w:r w:rsidRPr="001E4AA3">
        <w:t xml:space="preserve">Количество </w:t>
      </w:r>
      <w:r>
        <w:t xml:space="preserve">медалей, завоеванных спортсменами района на краевых, ЮФО, всероссийских и международных соревнованиях </w:t>
      </w:r>
      <w:r w:rsidRPr="0072780E">
        <w:rPr>
          <w:b/>
        </w:rPr>
        <w:t>316ед</w:t>
      </w:r>
      <w:r w:rsidRPr="001E4AA3">
        <w:t>.</w:t>
      </w:r>
    </w:p>
    <w:p w:rsidR="00587C58" w:rsidRDefault="00587C58" w:rsidP="00587C58">
      <w:pPr>
        <w:spacing w:line="288" w:lineRule="auto"/>
      </w:pPr>
      <w:r>
        <w:t>Количество спортсменов, входящих в состав сборных команд Краснода</w:t>
      </w:r>
      <w:r>
        <w:t>р</w:t>
      </w:r>
      <w:r>
        <w:t xml:space="preserve">ского края и России </w:t>
      </w:r>
      <w:r w:rsidRPr="0072780E">
        <w:rPr>
          <w:b/>
        </w:rPr>
        <w:t>18чел</w:t>
      </w:r>
      <w:r w:rsidRPr="001E4AA3">
        <w:t>.</w:t>
      </w:r>
    </w:p>
    <w:p w:rsidR="00587C58" w:rsidRPr="001E4AA3" w:rsidRDefault="00587C58" w:rsidP="00587C58">
      <w:pPr>
        <w:spacing w:line="288" w:lineRule="auto"/>
      </w:pPr>
      <w:r>
        <w:t xml:space="preserve">Количество получателей стипендий </w:t>
      </w:r>
      <w:r w:rsidRPr="0072780E">
        <w:rPr>
          <w:b/>
        </w:rPr>
        <w:t>11чел</w:t>
      </w:r>
      <w:r>
        <w:t>.</w:t>
      </w:r>
    </w:p>
    <w:p w:rsidR="00587C58" w:rsidRPr="001E4AA3" w:rsidRDefault="00587C58" w:rsidP="00587C58">
      <w:pPr>
        <w:widowControl w:val="0"/>
        <w:spacing w:line="288" w:lineRule="auto"/>
        <w:ind w:firstLine="708"/>
      </w:pPr>
      <w:r w:rsidRPr="001E4AA3">
        <w:t xml:space="preserve">Эффективность реализации подпрограммы </w:t>
      </w:r>
      <w:r w:rsidRPr="00334881">
        <w:t xml:space="preserve">составила </w:t>
      </w:r>
      <w:r w:rsidRPr="00334881">
        <w:rPr>
          <w:b/>
        </w:rPr>
        <w:t>1.</w:t>
      </w:r>
    </w:p>
    <w:p w:rsidR="00587C58" w:rsidRDefault="00587C58" w:rsidP="00587C58">
      <w:pPr>
        <w:widowControl w:val="0"/>
        <w:spacing w:line="288" w:lineRule="auto"/>
        <w:ind w:firstLine="708"/>
      </w:pPr>
      <w:r>
        <w:rPr>
          <w:b/>
          <w:i/>
        </w:rPr>
        <w:t>4</w:t>
      </w:r>
      <w:r w:rsidRPr="001E4AA3">
        <w:rPr>
          <w:b/>
          <w:i/>
        </w:rPr>
        <w:t xml:space="preserve">) Подпрограмма </w:t>
      </w:r>
      <w:r>
        <w:rPr>
          <w:b/>
          <w:i/>
        </w:rPr>
        <w:t>«</w:t>
      </w:r>
      <w:r w:rsidRPr="0072780E">
        <w:rPr>
          <w:b/>
          <w:i/>
        </w:rPr>
        <w:t>Управление реализацией муниципальной програ</w:t>
      </w:r>
      <w:r w:rsidRPr="0072780E">
        <w:rPr>
          <w:b/>
          <w:i/>
        </w:rPr>
        <w:t>м</w:t>
      </w:r>
      <w:r w:rsidRPr="0072780E">
        <w:rPr>
          <w:b/>
          <w:i/>
        </w:rPr>
        <w:t>мы</w:t>
      </w:r>
      <w:r w:rsidRPr="001E4AA3">
        <w:rPr>
          <w:b/>
          <w:i/>
        </w:rPr>
        <w:t>»</w:t>
      </w:r>
      <w:r w:rsidRPr="001E4AA3">
        <w:t xml:space="preserve">. </w:t>
      </w:r>
    </w:p>
    <w:p w:rsidR="00587C58" w:rsidRDefault="00587C58" w:rsidP="00587C58">
      <w:pPr>
        <w:widowControl w:val="0"/>
        <w:spacing w:line="288" w:lineRule="auto"/>
        <w:ind w:firstLine="708"/>
      </w:pPr>
      <w:r w:rsidRPr="001E4AA3">
        <w:t>Запланирова</w:t>
      </w:r>
      <w:r>
        <w:t>нный объём финансирования в 2018</w:t>
      </w:r>
      <w:r w:rsidRPr="001E4AA3">
        <w:t xml:space="preserve"> году составил </w:t>
      </w:r>
      <w:r w:rsidRPr="001E4AA3">
        <w:rPr>
          <w:b/>
        </w:rPr>
        <w:t>2</w:t>
      </w:r>
      <w:r>
        <w:rPr>
          <w:b/>
        </w:rPr>
        <w:t>4</w:t>
      </w:r>
      <w:r w:rsidRPr="001E4AA3">
        <w:rPr>
          <w:b/>
        </w:rPr>
        <w:t> </w:t>
      </w:r>
      <w:r>
        <w:rPr>
          <w:b/>
        </w:rPr>
        <w:t>390</w:t>
      </w:r>
      <w:r w:rsidRPr="001E4AA3">
        <w:rPr>
          <w:b/>
        </w:rPr>
        <w:t>,</w:t>
      </w:r>
      <w:r>
        <w:rPr>
          <w:b/>
        </w:rPr>
        <w:t>5</w:t>
      </w:r>
      <w:r w:rsidRPr="001E4AA3">
        <w:t>тыс. рублей, в том числе</w:t>
      </w:r>
      <w:r>
        <w:t xml:space="preserve">из </w:t>
      </w:r>
      <w:r w:rsidRPr="001E4AA3">
        <w:t xml:space="preserve">местного бюджета – </w:t>
      </w:r>
      <w:r>
        <w:rPr>
          <w:b/>
        </w:rPr>
        <w:t>24</w:t>
      </w:r>
      <w:r w:rsidRPr="001E4AA3">
        <w:rPr>
          <w:b/>
        </w:rPr>
        <w:t> </w:t>
      </w:r>
      <w:r>
        <w:rPr>
          <w:b/>
        </w:rPr>
        <w:t>390</w:t>
      </w:r>
      <w:r w:rsidRPr="001E4AA3">
        <w:rPr>
          <w:b/>
        </w:rPr>
        <w:t>,</w:t>
      </w:r>
      <w:r>
        <w:rPr>
          <w:b/>
        </w:rPr>
        <w:t>5</w:t>
      </w:r>
      <w:r w:rsidRPr="001E4AA3">
        <w:t xml:space="preserve">тыс. рублей, профинансировано </w:t>
      </w:r>
      <w:r>
        <w:rPr>
          <w:b/>
        </w:rPr>
        <w:t>24</w:t>
      </w:r>
      <w:r w:rsidRPr="001E4AA3">
        <w:rPr>
          <w:b/>
        </w:rPr>
        <w:t> </w:t>
      </w:r>
      <w:r>
        <w:rPr>
          <w:b/>
        </w:rPr>
        <w:t>390</w:t>
      </w:r>
      <w:r w:rsidRPr="001E4AA3">
        <w:rPr>
          <w:b/>
        </w:rPr>
        <w:t>,</w:t>
      </w:r>
      <w:r>
        <w:rPr>
          <w:b/>
        </w:rPr>
        <w:t>5</w:t>
      </w:r>
      <w:r w:rsidRPr="001E4AA3">
        <w:t>тыс. рублей (</w:t>
      </w:r>
      <w:r>
        <w:rPr>
          <w:b/>
        </w:rPr>
        <w:t>100</w:t>
      </w:r>
      <w:r w:rsidRPr="001E4AA3">
        <w:rPr>
          <w:b/>
        </w:rPr>
        <w:t xml:space="preserve"> %</w:t>
      </w:r>
      <w:r w:rsidRPr="001E4AA3">
        <w:t>) в том числеиз местного бю</w:t>
      </w:r>
      <w:r w:rsidRPr="001E4AA3">
        <w:t>д</w:t>
      </w:r>
      <w:r w:rsidRPr="001E4AA3">
        <w:t xml:space="preserve">жета – </w:t>
      </w:r>
      <w:r>
        <w:rPr>
          <w:b/>
        </w:rPr>
        <w:t>24</w:t>
      </w:r>
      <w:r w:rsidRPr="001E4AA3">
        <w:rPr>
          <w:b/>
        </w:rPr>
        <w:t> </w:t>
      </w:r>
      <w:r>
        <w:rPr>
          <w:b/>
        </w:rPr>
        <w:t>390</w:t>
      </w:r>
      <w:r w:rsidRPr="001E4AA3">
        <w:rPr>
          <w:b/>
        </w:rPr>
        <w:t>,</w:t>
      </w:r>
      <w:r>
        <w:rPr>
          <w:b/>
        </w:rPr>
        <w:t>5</w:t>
      </w:r>
      <w:r w:rsidRPr="001E4AA3">
        <w:t>тыс. рублей</w:t>
      </w:r>
      <w:r w:rsidRPr="00553DF0">
        <w:t>.</w:t>
      </w:r>
    </w:p>
    <w:p w:rsidR="00587C58" w:rsidRDefault="00587C58" w:rsidP="00587C58">
      <w:pPr>
        <w:widowControl w:val="0"/>
        <w:spacing w:line="288" w:lineRule="auto"/>
        <w:ind w:firstLine="708"/>
      </w:pPr>
      <w:r>
        <w:t xml:space="preserve">Достигнуты плановые значения по </w:t>
      </w:r>
      <w:r w:rsidRPr="00553DF0">
        <w:rPr>
          <w:b/>
        </w:rPr>
        <w:t>4</w:t>
      </w:r>
      <w:r>
        <w:t xml:space="preserve"> целевым показателям из </w:t>
      </w:r>
      <w:r w:rsidRPr="00553DF0">
        <w:rPr>
          <w:b/>
        </w:rPr>
        <w:t>4</w:t>
      </w:r>
      <w:r>
        <w:t>.</w:t>
      </w:r>
    </w:p>
    <w:p w:rsidR="00587C58" w:rsidRDefault="00587C58" w:rsidP="00587C58">
      <w:pPr>
        <w:widowControl w:val="0"/>
        <w:spacing w:line="288" w:lineRule="auto"/>
        <w:ind w:firstLine="708"/>
      </w:pPr>
      <w:r>
        <w:t>В рамках подпрограммы были достигнуты следующие результаты.</w:t>
      </w:r>
    </w:p>
    <w:p w:rsidR="00587C58" w:rsidRDefault="00587C58" w:rsidP="00587C58">
      <w:pPr>
        <w:widowControl w:val="0"/>
        <w:spacing w:line="288" w:lineRule="auto"/>
        <w:ind w:firstLine="708"/>
      </w:pPr>
      <w:r>
        <w:t>Количество занимающихся в МКУ СШ «Олимп» муниципального обр</w:t>
      </w:r>
      <w:r>
        <w:t>а</w:t>
      </w:r>
      <w:r>
        <w:t xml:space="preserve">зования Апшеронский район </w:t>
      </w:r>
      <w:r w:rsidRPr="00553DF0">
        <w:rPr>
          <w:b/>
        </w:rPr>
        <w:t>1360чел</w:t>
      </w:r>
      <w:r>
        <w:t>.</w:t>
      </w:r>
    </w:p>
    <w:p w:rsidR="00587C58" w:rsidRDefault="00587C58" w:rsidP="00587C58">
      <w:pPr>
        <w:widowControl w:val="0"/>
        <w:spacing w:line="288" w:lineRule="auto"/>
        <w:ind w:firstLine="708"/>
      </w:pPr>
      <w:r>
        <w:t xml:space="preserve">Освоение районных средств, предусмотренных отделу по физической культуре и спорту </w:t>
      </w:r>
      <w:r w:rsidRPr="00553DF0">
        <w:rPr>
          <w:b/>
        </w:rPr>
        <w:t>100%</w:t>
      </w:r>
      <w:r>
        <w:t>.</w:t>
      </w:r>
    </w:p>
    <w:p w:rsidR="00587C58" w:rsidRDefault="00587C58" w:rsidP="00587C58">
      <w:pPr>
        <w:widowControl w:val="0"/>
        <w:spacing w:line="288" w:lineRule="auto"/>
        <w:ind w:firstLine="708"/>
      </w:pPr>
      <w:r>
        <w:lastRenderedPageBreak/>
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</w:t>
      </w:r>
      <w:r w:rsidRPr="00553DF0">
        <w:t>Всероссийского физкультурно-спортивного комплекса «Готов к труду и обороне»</w:t>
      </w:r>
      <w:r w:rsidRPr="007A1E5A">
        <w:rPr>
          <w:b/>
        </w:rPr>
        <w:t>16,0%</w:t>
      </w:r>
      <w:r>
        <w:t>.</w:t>
      </w:r>
    </w:p>
    <w:p w:rsidR="00587C58" w:rsidRDefault="00587C58" w:rsidP="00587C58">
      <w:pPr>
        <w:widowControl w:val="0"/>
        <w:spacing w:line="288" w:lineRule="auto"/>
        <w:ind w:firstLine="708"/>
      </w:pPr>
      <w:r>
        <w:t>Доля спортсменов, освоивших этапы программы спортивной подготовки, из числа обучающихся МКУ СШ «Олимп»</w:t>
      </w:r>
      <w:r w:rsidRPr="007A1E5A">
        <w:rPr>
          <w:b/>
        </w:rPr>
        <w:t>76%</w:t>
      </w:r>
      <w:r>
        <w:t>.</w:t>
      </w:r>
    </w:p>
    <w:p w:rsidR="00587C58" w:rsidRPr="001E4AA3" w:rsidRDefault="00587C58" w:rsidP="00587C58">
      <w:pPr>
        <w:widowControl w:val="0"/>
        <w:spacing w:line="288" w:lineRule="auto"/>
        <w:ind w:firstLine="708"/>
      </w:pPr>
      <w:r>
        <w:t xml:space="preserve">Эффективность реализации подпрограммы составила </w:t>
      </w:r>
      <w:r>
        <w:rPr>
          <w:b/>
        </w:rPr>
        <w:t>1</w:t>
      </w:r>
      <w:r>
        <w:t>.</w:t>
      </w:r>
    </w:p>
    <w:p w:rsidR="00587C58" w:rsidRPr="001E4AA3" w:rsidRDefault="00587C58" w:rsidP="00587C58">
      <w:pPr>
        <w:widowControl w:val="0"/>
        <w:spacing w:line="288" w:lineRule="auto"/>
        <w:ind w:firstLine="708"/>
      </w:pPr>
      <w:r w:rsidRPr="001E4AA3">
        <w:t>В целом, эффективность реализации муниципальной программы соста</w:t>
      </w:r>
      <w:r w:rsidRPr="001E4AA3">
        <w:t>в</w:t>
      </w:r>
      <w:r w:rsidRPr="001E4AA3">
        <w:t xml:space="preserve">ляет </w:t>
      </w:r>
      <w:r>
        <w:rPr>
          <w:b/>
        </w:rPr>
        <w:t>0,98</w:t>
      </w:r>
      <w:r w:rsidRPr="001E4AA3">
        <w:t>(высокая).</w:t>
      </w:r>
    </w:p>
    <w:p w:rsidR="00CB1E57" w:rsidRDefault="00CB1E57" w:rsidP="00587C58">
      <w:pPr>
        <w:rPr>
          <w:bCs w:val="0"/>
        </w:rPr>
      </w:pPr>
    </w:p>
    <w:p w:rsidR="00CB1E57" w:rsidRPr="004F61C6" w:rsidRDefault="00CB1E57" w:rsidP="00CB1E57">
      <w:pPr>
        <w:pStyle w:val="2"/>
        <w:ind w:firstLineChars="253" w:firstLine="711"/>
      </w:pPr>
      <w:bookmarkStart w:id="13" w:name="_Toc453341893"/>
      <w:r w:rsidRPr="004F61C6">
        <w:t>3.</w:t>
      </w:r>
      <w:r w:rsidR="00A55F3A" w:rsidRPr="004F61C6">
        <w:t>6</w:t>
      </w:r>
      <w:r w:rsidRPr="004F61C6">
        <w:t>. О ходе реализации МП «Развитие здравоохранения»</w:t>
      </w:r>
      <w:bookmarkEnd w:id="13"/>
    </w:p>
    <w:p w:rsidR="00CB1E57" w:rsidRPr="004F61C6" w:rsidRDefault="00CB1E57" w:rsidP="00CB1E57">
      <w:pPr>
        <w:ind w:firstLineChars="253" w:firstLine="708"/>
      </w:pPr>
      <w:r w:rsidRPr="004F61C6">
        <w:tab/>
        <w:t>Муниципальная программа муниципального образования Апшеронский район «Развитие здравоохранения» утверждена постановлением главы админ</w:t>
      </w:r>
      <w:r w:rsidRPr="004F61C6">
        <w:t>и</w:t>
      </w:r>
      <w:r w:rsidRPr="004F61C6">
        <w:t>страции муниципального образования Апшеронский район от 05 ноября 2014 года № 1456. В 201</w:t>
      </w:r>
      <w:r w:rsidR="00141E9F">
        <w:t>8</w:t>
      </w:r>
      <w:r w:rsidRPr="004F61C6">
        <w:t xml:space="preserve"> году внесено </w:t>
      </w:r>
      <w:r w:rsidR="00141E9F">
        <w:t>2</w:t>
      </w:r>
      <w:r w:rsidRPr="004F61C6">
        <w:t xml:space="preserve"> изменения в программу.</w:t>
      </w:r>
    </w:p>
    <w:p w:rsidR="00CB1E57" w:rsidRPr="004F61C6" w:rsidRDefault="00CB1E57" w:rsidP="00CB1E57">
      <w:pPr>
        <w:ind w:firstLineChars="253" w:firstLine="708"/>
      </w:pPr>
      <w:r w:rsidRPr="004F61C6">
        <w:tab/>
        <w:t>Координатор муниципальной программы – управление имущественных отношений администрации муниципального образования Апшеронский район.</w:t>
      </w:r>
    </w:p>
    <w:p w:rsidR="00CB1E57" w:rsidRPr="004F61C6" w:rsidRDefault="00CB1E57" w:rsidP="00CB1E57">
      <w:pPr>
        <w:ind w:firstLineChars="253" w:firstLine="708"/>
      </w:pPr>
      <w:r w:rsidRPr="004F61C6">
        <w:tab/>
        <w:t>Объем бюджетного финансирования муниципальной программы мун</w:t>
      </w:r>
      <w:r w:rsidRPr="004F61C6">
        <w:t>и</w:t>
      </w:r>
      <w:r w:rsidRPr="004F61C6">
        <w:t>ципального образования Апшеронский район «Развитие здравоохранения» в 201</w:t>
      </w:r>
      <w:r w:rsidR="00141E9F">
        <w:t>8</w:t>
      </w:r>
      <w:r w:rsidRPr="004F61C6">
        <w:t xml:space="preserve"> году был предусмотрен в сумме </w:t>
      </w:r>
      <w:r w:rsidR="00141E9F">
        <w:t>104 171,7</w:t>
      </w:r>
      <w:r w:rsidRPr="004F61C6">
        <w:t xml:space="preserve"> тыс. рублей, в том числе за счет средств:</w:t>
      </w:r>
    </w:p>
    <w:p w:rsidR="00CB1E57" w:rsidRPr="004F61C6" w:rsidRDefault="00CB1E57" w:rsidP="00CB1E57">
      <w:pPr>
        <w:ind w:firstLineChars="253" w:firstLine="708"/>
      </w:pPr>
      <w:r w:rsidRPr="004F61C6">
        <w:tab/>
        <w:t xml:space="preserve">краевого бюджета – </w:t>
      </w:r>
      <w:r w:rsidR="00141E9F">
        <w:t>100 293,2</w:t>
      </w:r>
      <w:r w:rsidRPr="004F61C6">
        <w:t xml:space="preserve"> тыс. рублей;</w:t>
      </w:r>
    </w:p>
    <w:p w:rsidR="00CB1E57" w:rsidRPr="004F61C6" w:rsidRDefault="00CB1E57" w:rsidP="00CB1E57">
      <w:pPr>
        <w:ind w:firstLineChars="253" w:firstLine="708"/>
      </w:pPr>
      <w:r w:rsidRPr="004F61C6">
        <w:t xml:space="preserve">районного бюджета – </w:t>
      </w:r>
      <w:r w:rsidR="00141E9F">
        <w:t>3 878,5</w:t>
      </w:r>
      <w:r w:rsidRPr="004F61C6">
        <w:t xml:space="preserve"> тыс.руб.</w:t>
      </w:r>
    </w:p>
    <w:p w:rsidR="00CB1E57" w:rsidRPr="004F61C6" w:rsidRDefault="00CB1E57" w:rsidP="00CB1E57">
      <w:pPr>
        <w:ind w:firstLineChars="253" w:firstLine="708"/>
        <w:rPr>
          <w:u w:val="single"/>
        </w:rPr>
      </w:pPr>
      <w:r w:rsidRPr="004F61C6">
        <w:tab/>
      </w:r>
      <w:r w:rsidRPr="004F61C6">
        <w:rPr>
          <w:u w:val="single"/>
        </w:rPr>
        <w:t>За отчетный год кассовые расходы по муниципальной программе сост</w:t>
      </w:r>
      <w:r w:rsidRPr="004F61C6">
        <w:rPr>
          <w:u w:val="single"/>
        </w:rPr>
        <w:t>а</w:t>
      </w:r>
      <w:r w:rsidRPr="004F61C6">
        <w:rPr>
          <w:u w:val="single"/>
        </w:rPr>
        <w:t xml:space="preserve">вили </w:t>
      </w:r>
      <w:r w:rsidR="00141E9F">
        <w:rPr>
          <w:u w:val="single"/>
        </w:rPr>
        <w:t>104 142,7</w:t>
      </w:r>
      <w:r w:rsidRPr="004F61C6">
        <w:rPr>
          <w:u w:val="single"/>
        </w:rPr>
        <w:t xml:space="preserve"> тыс. рублей или 99,</w:t>
      </w:r>
      <w:r w:rsidR="00141E9F">
        <w:rPr>
          <w:u w:val="single"/>
        </w:rPr>
        <w:t>9</w:t>
      </w:r>
      <w:r w:rsidRPr="004F61C6">
        <w:rPr>
          <w:u w:val="single"/>
        </w:rPr>
        <w:t xml:space="preserve"> % от предусмотренного лимита, в том чи</w:t>
      </w:r>
      <w:r w:rsidRPr="004F61C6">
        <w:rPr>
          <w:u w:val="single"/>
        </w:rPr>
        <w:t>с</w:t>
      </w:r>
      <w:r w:rsidRPr="004F61C6">
        <w:rPr>
          <w:u w:val="single"/>
        </w:rPr>
        <w:t>ле за счет средств:</w:t>
      </w:r>
    </w:p>
    <w:p w:rsidR="00CB1E57" w:rsidRPr="004F61C6" w:rsidRDefault="00CB1E57" w:rsidP="00CB1E57">
      <w:pPr>
        <w:ind w:firstLineChars="253" w:firstLine="708"/>
      </w:pPr>
      <w:r w:rsidRPr="004F61C6">
        <w:tab/>
        <w:t xml:space="preserve">краевого бюджета – </w:t>
      </w:r>
      <w:r w:rsidR="00141E9F">
        <w:t>100 293,2</w:t>
      </w:r>
      <w:r w:rsidRPr="004F61C6">
        <w:t xml:space="preserve"> тыс. рублей;</w:t>
      </w:r>
    </w:p>
    <w:p w:rsidR="00CB1E57" w:rsidRPr="004F61C6" w:rsidRDefault="00CB1E57" w:rsidP="00CB1E57">
      <w:pPr>
        <w:ind w:firstLineChars="253" w:firstLine="708"/>
      </w:pPr>
      <w:r w:rsidRPr="004F61C6">
        <w:t xml:space="preserve">районного бюджета – </w:t>
      </w:r>
      <w:r w:rsidR="00141E9F">
        <w:t>3 849,5</w:t>
      </w:r>
      <w:r w:rsidRPr="004F61C6">
        <w:t xml:space="preserve"> тыс.руб.</w:t>
      </w:r>
    </w:p>
    <w:p w:rsidR="00CB1E57" w:rsidRPr="004F61C6" w:rsidRDefault="00CB1E57" w:rsidP="00CB1E57">
      <w:pPr>
        <w:ind w:firstLineChars="253" w:firstLine="708"/>
      </w:pPr>
      <w:r w:rsidRPr="004F61C6">
        <w:tab/>
        <w:t>Из 10 показателей достижения целей муниципальной программы план</w:t>
      </w:r>
      <w:r w:rsidRPr="004F61C6">
        <w:t>о</w:t>
      </w:r>
      <w:r w:rsidRPr="004F61C6">
        <w:t xml:space="preserve">вые значения достигнуты по </w:t>
      </w:r>
      <w:r w:rsidR="00455C62">
        <w:t>4</w:t>
      </w:r>
      <w:r w:rsidRPr="004F61C6">
        <w:t xml:space="preserve"> показателям, в том числе:</w:t>
      </w:r>
    </w:p>
    <w:p w:rsidR="00CB1E57" w:rsidRPr="004F61C6" w:rsidRDefault="00CB1E57" w:rsidP="00CB1E57">
      <w:pPr>
        <w:ind w:firstLineChars="253" w:firstLine="708"/>
      </w:pPr>
      <w:r w:rsidRPr="004F61C6">
        <w:tab/>
        <w:t>ожидаемая продолжительность жизни при рождении составила 72,3 лет или 100 % от плана;</w:t>
      </w:r>
    </w:p>
    <w:p w:rsidR="00CB1E57" w:rsidRPr="004F61C6" w:rsidRDefault="00CB1E57" w:rsidP="00CB1E57">
      <w:pPr>
        <w:ind w:firstLineChars="253" w:firstLine="708"/>
      </w:pPr>
      <w:r w:rsidRPr="004F61C6">
        <w:tab/>
        <w:t>по 7 целевым показателям, желаемой тенденцией развития которых явл</w:t>
      </w:r>
      <w:r w:rsidRPr="004F61C6">
        <w:t>я</w:t>
      </w:r>
      <w:r w:rsidRPr="004F61C6">
        <w:t>ется снижение значений, фактические значения не превысили установленных плановых значений, в том числе:</w:t>
      </w:r>
    </w:p>
    <w:p w:rsidR="00CB1E57" w:rsidRPr="004F61C6" w:rsidRDefault="00CB1E57" w:rsidP="00CB1E57">
      <w:pPr>
        <w:ind w:firstLineChars="253" w:firstLine="708"/>
      </w:pPr>
      <w:r w:rsidRPr="004F61C6">
        <w:t>материнская смертность на 100 тыс.родившихся живыми составила 0 (план-0);</w:t>
      </w:r>
    </w:p>
    <w:p w:rsidR="00CB1E57" w:rsidRPr="004F61C6" w:rsidRDefault="00CB1E57" w:rsidP="00CB1E57">
      <w:pPr>
        <w:ind w:firstLineChars="253" w:firstLine="708"/>
      </w:pPr>
      <w:r w:rsidRPr="004F61C6">
        <w:t>младенческая смертность составила 5,5 случаев на 1000 родившихся (план – 5,</w:t>
      </w:r>
      <w:r w:rsidR="00AA4DD3">
        <w:t>8</w:t>
      </w:r>
      <w:r w:rsidRPr="004F61C6">
        <w:t>);</w:t>
      </w:r>
    </w:p>
    <w:p w:rsidR="00CB1E57" w:rsidRPr="004F61C6" w:rsidRDefault="00CB1E57" w:rsidP="00CB1E57">
      <w:pPr>
        <w:ind w:firstLineChars="253" w:firstLine="708"/>
      </w:pPr>
      <w:r w:rsidRPr="004F61C6">
        <w:t xml:space="preserve">смертность от болезней системы кровообращения – 428,2 случая на 100 тыс.населения (план – </w:t>
      </w:r>
      <w:r w:rsidR="00AA4DD3">
        <w:t>589</w:t>
      </w:r>
      <w:r w:rsidRPr="004F61C6">
        <w:t>);</w:t>
      </w:r>
    </w:p>
    <w:p w:rsidR="00CB1E57" w:rsidRPr="004F61C6" w:rsidRDefault="00CB1E57" w:rsidP="00CB1E57">
      <w:pPr>
        <w:ind w:firstLineChars="253" w:firstLine="708"/>
      </w:pPr>
      <w:r w:rsidRPr="004F61C6">
        <w:t>смертность от дорожно-транспортных происшествий 16,0 случаев на 100 тыс.населения (план-16);</w:t>
      </w:r>
    </w:p>
    <w:p w:rsidR="00CB1E57" w:rsidRPr="004F61C6" w:rsidRDefault="00CB1E57" w:rsidP="00CB1E57">
      <w:pPr>
        <w:ind w:firstLineChars="253" w:firstLine="708"/>
      </w:pPr>
      <w:r w:rsidRPr="004F61C6">
        <w:t>смертность от туберкулеза 3,0 случая на 100 тыс.населения (план-7,</w:t>
      </w:r>
      <w:r w:rsidR="00AA4DD3">
        <w:t>8</w:t>
      </w:r>
      <w:r w:rsidRPr="004F61C6">
        <w:t>);</w:t>
      </w:r>
    </w:p>
    <w:p w:rsidR="00CB1E57" w:rsidRPr="004F61C6" w:rsidRDefault="00CB1E57" w:rsidP="00CB1E57">
      <w:pPr>
        <w:ind w:firstLineChars="253" w:firstLine="708"/>
      </w:pPr>
      <w:r w:rsidRPr="004F61C6">
        <w:lastRenderedPageBreak/>
        <w:t>заболеваемость туберкулезом 21,9 случаев на 100 тыс.населения (план-46,3);</w:t>
      </w:r>
    </w:p>
    <w:p w:rsidR="00CB1E57" w:rsidRPr="004F61C6" w:rsidRDefault="00CB1E57" w:rsidP="00CB1E57">
      <w:pPr>
        <w:ind w:firstLineChars="253" w:firstLine="708"/>
      </w:pPr>
      <w:r w:rsidRPr="004F61C6">
        <w:t>смертность населения в трудоспособном возрасте 430,7 случаев на 100 тыс.соответствующего населения (план-450);</w:t>
      </w:r>
    </w:p>
    <w:p w:rsidR="00CB1E57" w:rsidRPr="004F61C6" w:rsidRDefault="00CB1E57" w:rsidP="00CB1E57">
      <w:pPr>
        <w:ind w:firstLineChars="253" w:firstLine="708"/>
      </w:pPr>
      <w:r w:rsidRPr="004F61C6">
        <w:tab/>
        <w:t>Не выполнен целевой показатель:</w:t>
      </w:r>
    </w:p>
    <w:p w:rsidR="00CB1E57" w:rsidRPr="004F61C6" w:rsidRDefault="00CB1E57" w:rsidP="00CB1E57">
      <w:pPr>
        <w:ind w:firstLineChars="253" w:firstLine="708"/>
      </w:pPr>
      <w:r w:rsidRPr="004F61C6">
        <w:t>смертность от всех причин 13,2 случая на 100 тыс</w:t>
      </w:r>
      <w:r w:rsidR="00AA4DD3">
        <w:t xml:space="preserve"> </w:t>
      </w:r>
      <w:r w:rsidRPr="004F61C6">
        <w:t>.населения (план – 1</w:t>
      </w:r>
      <w:r w:rsidR="00AA4DD3">
        <w:t>3</w:t>
      </w:r>
      <w:r w:rsidRPr="004F61C6">
        <w:t>);</w:t>
      </w:r>
    </w:p>
    <w:p w:rsidR="00CB1E57" w:rsidRPr="004F61C6" w:rsidRDefault="00CB1E57" w:rsidP="00CB1E57">
      <w:pPr>
        <w:ind w:firstLineChars="253" w:firstLine="708"/>
      </w:pPr>
      <w:r w:rsidRPr="004F61C6">
        <w:t>смертность от новообразований (в том числе злокачественных) 173,5 сл</w:t>
      </w:r>
      <w:r w:rsidRPr="004F61C6">
        <w:t>у</w:t>
      </w:r>
      <w:r w:rsidRPr="004F61C6">
        <w:t>чаев на 100 тыс.населения (план 1</w:t>
      </w:r>
      <w:r w:rsidR="00AA4DD3">
        <w:t>93,9</w:t>
      </w:r>
      <w:r w:rsidRPr="004F61C6">
        <w:t>)</w:t>
      </w:r>
    </w:p>
    <w:p w:rsidR="00CB1E57" w:rsidRPr="004F61C6" w:rsidRDefault="00CB1E57" w:rsidP="00CB1E57">
      <w:pPr>
        <w:ind w:firstLineChars="253" w:firstLine="708"/>
      </w:pPr>
      <w:r w:rsidRPr="004F61C6">
        <w:tab/>
        <w:t>Достижение целей и решение задач, поставленных в муниципальной пр</w:t>
      </w:r>
      <w:r w:rsidRPr="004F61C6">
        <w:t>о</w:t>
      </w:r>
      <w:r w:rsidRPr="004F61C6">
        <w:t>грамме, осуществляется в рамках реализации входящих в ее состав подпр</w:t>
      </w:r>
      <w:r w:rsidRPr="004F61C6">
        <w:t>о</w:t>
      </w:r>
      <w:r w:rsidRPr="004F61C6">
        <w:t>грамм.</w:t>
      </w:r>
    </w:p>
    <w:p w:rsidR="00CB1E57" w:rsidRPr="004F61C6" w:rsidRDefault="00CB1E57" w:rsidP="00CB1E57">
      <w:pPr>
        <w:pStyle w:val="3"/>
        <w:ind w:firstLineChars="253" w:firstLine="708"/>
        <w:rPr>
          <w:i w:val="0"/>
        </w:rPr>
      </w:pPr>
      <w:r w:rsidRPr="004F61C6">
        <w:rPr>
          <w:i w:val="0"/>
        </w:rPr>
        <w:t>О ходе реализации подпрограммы «Профилактика заболеваний и форм</w:t>
      </w:r>
      <w:r w:rsidRPr="004F61C6">
        <w:rPr>
          <w:i w:val="0"/>
        </w:rPr>
        <w:t>и</w:t>
      </w:r>
      <w:r w:rsidRPr="004F61C6">
        <w:rPr>
          <w:i w:val="0"/>
        </w:rPr>
        <w:t>рование здорового образа жизни. Оказание первичной медико-санитарной п</w:t>
      </w:r>
      <w:r w:rsidRPr="004F61C6">
        <w:rPr>
          <w:i w:val="0"/>
        </w:rPr>
        <w:t>о</w:t>
      </w:r>
      <w:r w:rsidRPr="004F61C6">
        <w:rPr>
          <w:i w:val="0"/>
        </w:rPr>
        <w:t>мощи».</w:t>
      </w:r>
    </w:p>
    <w:p w:rsidR="00CB1E57" w:rsidRPr="004F61C6" w:rsidRDefault="00CB1E57" w:rsidP="00CB1E57">
      <w:pPr>
        <w:ind w:firstLineChars="253" w:firstLine="708"/>
      </w:pPr>
      <w:r w:rsidRPr="004F61C6">
        <w:tab/>
        <w:t>Координатор подпрограммы и главный распорядитель бюджетных средств – управление имущественных отношений администрации муниципал</w:t>
      </w:r>
      <w:r w:rsidRPr="004F61C6">
        <w:t>ь</w:t>
      </w:r>
      <w:r w:rsidRPr="004F61C6">
        <w:t>ного образования Апшеронский район.</w:t>
      </w:r>
    </w:p>
    <w:p w:rsidR="00CB1E57" w:rsidRPr="004F61C6" w:rsidRDefault="00CB1E57" w:rsidP="00141E9F">
      <w:pPr>
        <w:ind w:firstLineChars="253" w:firstLine="708"/>
      </w:pPr>
      <w:r w:rsidRPr="004F61C6">
        <w:tab/>
      </w:r>
      <w:bookmarkStart w:id="14" w:name="sub_7210"/>
    </w:p>
    <w:p w:rsidR="00CB1E57" w:rsidRPr="004F61C6" w:rsidRDefault="00CB1E57" w:rsidP="00141E9F">
      <w:pPr>
        <w:ind w:firstLineChars="253" w:firstLine="708"/>
      </w:pPr>
      <w:r w:rsidRPr="004F61C6">
        <w:tab/>
      </w:r>
    </w:p>
    <w:p w:rsidR="00CB1E57" w:rsidRPr="004F61C6" w:rsidRDefault="00CB1E57" w:rsidP="00CB1E57">
      <w:pPr>
        <w:ind w:firstLineChars="253" w:firstLine="708"/>
      </w:pPr>
      <w:r w:rsidRPr="004F61C6">
        <w:tab/>
        <w:t>Причины не освоения бюджетных средств (</w:t>
      </w:r>
      <w:r w:rsidR="00455C62">
        <w:t>районный</w:t>
      </w:r>
      <w:r w:rsidRPr="004F61C6">
        <w:t xml:space="preserve"> бюджет – 2</w:t>
      </w:r>
      <w:r w:rsidR="00455C62">
        <w:t>9</w:t>
      </w:r>
      <w:r w:rsidRPr="004F61C6">
        <w:t xml:space="preserve"> тыс. рублей):</w:t>
      </w:r>
      <w:bookmarkEnd w:id="14"/>
      <w:r w:rsidRPr="004F61C6">
        <w:tab/>
        <w:t>экономия по результатам процедур проведения определения п</w:t>
      </w:r>
      <w:r w:rsidRPr="004F61C6">
        <w:t>о</w:t>
      </w:r>
      <w:r w:rsidRPr="004F61C6">
        <w:t>ставщиков, а также округление бюджетных ассигнований – 2</w:t>
      </w:r>
      <w:r w:rsidR="00455C62">
        <w:t>9</w:t>
      </w:r>
      <w:r w:rsidRPr="004F61C6">
        <w:t xml:space="preserve"> тыс. рублей.</w:t>
      </w:r>
    </w:p>
    <w:p w:rsidR="00CB1E57" w:rsidRPr="004F61C6" w:rsidRDefault="00CB1E57" w:rsidP="00CB1E57">
      <w:pPr>
        <w:ind w:firstLineChars="253" w:firstLine="708"/>
      </w:pPr>
      <w:r w:rsidRPr="004F61C6">
        <w:tab/>
      </w:r>
      <w:r w:rsidRPr="004F61C6">
        <w:rPr>
          <w:u w:val="single"/>
        </w:rPr>
        <w:t>Всего из</w:t>
      </w:r>
      <w:r w:rsidRPr="004F61C6">
        <w:t xml:space="preserve"> 5 запланированных к реализации в отчетном году мероприятий выполнены в полном объеме 5.</w:t>
      </w:r>
    </w:p>
    <w:p w:rsidR="00CB1E57" w:rsidRPr="004F61C6" w:rsidRDefault="00CB1E57" w:rsidP="00CB1E57">
      <w:pPr>
        <w:ind w:firstLineChars="253" w:firstLine="708"/>
      </w:pPr>
      <w:r w:rsidRPr="004F61C6">
        <w:tab/>
        <w:t>- Приобретены 9110 доз вакцин для вакцинации населения по эпидеми</w:t>
      </w:r>
      <w:r w:rsidRPr="004F61C6">
        <w:t>о</w:t>
      </w:r>
      <w:r w:rsidRPr="004F61C6">
        <w:t>логическим показаниям не входящим в национальный календарь профилакт</w:t>
      </w:r>
      <w:r w:rsidRPr="004F61C6">
        <w:t>и</w:t>
      </w:r>
      <w:r w:rsidRPr="004F61C6">
        <w:t>ческих прививок.</w:t>
      </w:r>
    </w:p>
    <w:p w:rsidR="00CB1E57" w:rsidRPr="004F61C6" w:rsidRDefault="00CB1E57" w:rsidP="00CB1E57">
      <w:pPr>
        <w:ind w:firstLineChars="253" w:firstLine="708"/>
      </w:pPr>
      <w:r w:rsidRPr="004F61C6">
        <w:tab/>
        <w:t>- Проведен ряд агитационных мероприятий, направленных на профила</w:t>
      </w:r>
      <w:r w:rsidRPr="004F61C6">
        <w:t>к</w:t>
      </w:r>
      <w:r w:rsidRPr="004F61C6">
        <w:t>тику здорового образа жизни (круглые столы, публикации в СМИ, лекции в школах т.д.).</w:t>
      </w:r>
    </w:p>
    <w:p w:rsidR="00CB1E57" w:rsidRPr="004F61C6" w:rsidRDefault="00CB1E57" w:rsidP="00CB1E57">
      <w:pPr>
        <w:ind w:firstLineChars="253" w:firstLine="708"/>
      </w:pPr>
      <w:r w:rsidRPr="004F61C6">
        <w:t>- в рамках муниципального задания на оказание муниципальных услуг осуществлялось оказание медицинской помощи населению в рамках террит</w:t>
      </w:r>
      <w:r w:rsidRPr="004F61C6">
        <w:t>о</w:t>
      </w:r>
      <w:r w:rsidRPr="004F61C6">
        <w:t>риальной программы государственных гарантий оказания бесплатной медици</w:t>
      </w:r>
      <w:r w:rsidRPr="004F61C6">
        <w:t>н</w:t>
      </w:r>
      <w:r w:rsidRPr="004F61C6">
        <w:t>ской помощи;</w:t>
      </w:r>
    </w:p>
    <w:p w:rsidR="00CB1E57" w:rsidRPr="004F61C6" w:rsidRDefault="00CB1E57" w:rsidP="00CB1E57">
      <w:pPr>
        <w:ind w:firstLineChars="253" w:firstLine="708"/>
      </w:pPr>
      <w:r w:rsidRPr="004F61C6">
        <w:t>- За счет средств субвенций, полученных из краевого бюджета проведен капитальный ремонт структурных подразделений, приобретено медицинское оборудование, приобретен автомобиль скорой медицинской помощи.;</w:t>
      </w:r>
    </w:p>
    <w:p w:rsidR="00CB1E57" w:rsidRPr="004F61C6" w:rsidRDefault="00CB1E57" w:rsidP="00CB1E57">
      <w:pPr>
        <w:ind w:firstLineChars="253" w:firstLine="708"/>
      </w:pPr>
      <w:r w:rsidRPr="004F61C6">
        <w:t>- осуществлялись выплаты компенсационного характера отдельным кат</w:t>
      </w:r>
      <w:r w:rsidRPr="004F61C6">
        <w:t>е</w:t>
      </w:r>
      <w:r w:rsidRPr="004F61C6">
        <w:t>гориям работников по оплате части коммунальных услуг;</w:t>
      </w:r>
    </w:p>
    <w:p w:rsidR="00CB1E57" w:rsidRPr="004F61C6" w:rsidRDefault="00CB1E57" w:rsidP="00CB1E57">
      <w:pPr>
        <w:ind w:firstLineChars="253" w:firstLine="708"/>
      </w:pPr>
      <w:r w:rsidRPr="004F61C6">
        <w:t>- осуществлялось предоставление мер социальной поддержки отдельным группам населения в обеспечении лекарственными средствами и изделиями м</w:t>
      </w:r>
      <w:r w:rsidRPr="004F61C6">
        <w:t>е</w:t>
      </w:r>
      <w:r w:rsidRPr="004F61C6">
        <w:t>дицинского назначения, кроме групп населения, получающих инсулины, табл</w:t>
      </w:r>
      <w:r w:rsidRPr="004F61C6">
        <w:t>е</w:t>
      </w:r>
      <w:r w:rsidRPr="004F61C6">
        <w:t>тированные сахароснижающие препараты, средства самоконтроля и диагност</w:t>
      </w:r>
      <w:r w:rsidRPr="004F61C6">
        <w:t>и</w:t>
      </w:r>
      <w:r w:rsidRPr="004F61C6">
        <w:t>ческие средства, либо перенесших пересадки органов и тканей, получающих иммунодепрессанты;</w:t>
      </w:r>
    </w:p>
    <w:p w:rsidR="00CB1E57" w:rsidRPr="004F61C6" w:rsidRDefault="00CB1E57" w:rsidP="00CB1E57">
      <w:pPr>
        <w:ind w:firstLineChars="253" w:firstLine="708"/>
      </w:pPr>
      <w:r w:rsidRPr="004F61C6">
        <w:t xml:space="preserve">- предоставлялись меры социальной поддержки жертвам политических репрессий, труженикам тыла, ветеранам военной службы, достигшим возраста, </w:t>
      </w:r>
      <w:r w:rsidRPr="004F61C6">
        <w:lastRenderedPageBreak/>
        <w:t>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зубопротезирования.</w:t>
      </w:r>
    </w:p>
    <w:p w:rsidR="00CB1E57" w:rsidRPr="004F61C6" w:rsidRDefault="00CB1E57" w:rsidP="00CB1E57">
      <w:pPr>
        <w:ind w:firstLineChars="253" w:firstLine="708"/>
        <w:rPr>
          <w:u w:val="single"/>
        </w:rPr>
      </w:pPr>
      <w:r w:rsidRPr="004F61C6">
        <w:tab/>
      </w:r>
      <w:r w:rsidRPr="004F61C6">
        <w:rPr>
          <w:u w:val="single"/>
        </w:rPr>
        <w:t>По итогам 201</w:t>
      </w:r>
      <w:r w:rsidR="00455C62">
        <w:rPr>
          <w:u w:val="single"/>
        </w:rPr>
        <w:t>8</w:t>
      </w:r>
      <w:r w:rsidRPr="004F61C6">
        <w:rPr>
          <w:u w:val="single"/>
        </w:rPr>
        <w:t xml:space="preserve"> года из 11 целевых показателей, предусмотренных по</w:t>
      </w:r>
      <w:r w:rsidRPr="004F61C6">
        <w:rPr>
          <w:u w:val="single"/>
        </w:rPr>
        <w:t>д</w:t>
      </w:r>
      <w:r w:rsidRPr="004F61C6">
        <w:rPr>
          <w:u w:val="single"/>
        </w:rPr>
        <w:t>программой, плановые значения в полном объеме достигнуты по 8 показателям. Средняя степень достижения целевых показателей – 0,7.</w:t>
      </w:r>
    </w:p>
    <w:p w:rsidR="00CB1E57" w:rsidRPr="004F61C6" w:rsidRDefault="00CB1E57" w:rsidP="00CB1E57">
      <w:pPr>
        <w:ind w:firstLineChars="253" w:firstLine="708"/>
      </w:pPr>
      <w:r w:rsidRPr="004F61C6">
        <w:tab/>
        <w:t xml:space="preserve">Реализация мероприятий подпрограммы была направлена на проведение комплекса профилактических мер по выявлению и коррекции факторов образа жизни и окружающей среды. </w:t>
      </w:r>
    </w:p>
    <w:p w:rsidR="00CB1E57" w:rsidRPr="004F61C6" w:rsidRDefault="00CB1E57" w:rsidP="00CB1E57">
      <w:pPr>
        <w:pStyle w:val="3"/>
        <w:ind w:firstLineChars="253" w:firstLine="708"/>
        <w:rPr>
          <w:i w:val="0"/>
        </w:rPr>
      </w:pPr>
      <w:r w:rsidRPr="004F61C6">
        <w:rPr>
          <w:i w:val="0"/>
        </w:rPr>
        <w:t xml:space="preserve"> О ходе реализации подпрограммы «Обеспечение муниципальных учре</w:t>
      </w:r>
      <w:r w:rsidRPr="004F61C6">
        <w:rPr>
          <w:i w:val="0"/>
        </w:rPr>
        <w:t>ж</w:t>
      </w:r>
      <w:r w:rsidRPr="004F61C6">
        <w:rPr>
          <w:i w:val="0"/>
        </w:rPr>
        <w:t>дений здравоохранения высококвалифицированными кадрами».</w:t>
      </w:r>
    </w:p>
    <w:p w:rsidR="00CB1E57" w:rsidRPr="004F61C6" w:rsidRDefault="00CB1E57" w:rsidP="00CB1E57">
      <w:pPr>
        <w:ind w:firstLineChars="253" w:firstLine="708"/>
      </w:pPr>
      <w:r w:rsidRPr="004F61C6">
        <w:tab/>
        <w:t>Координатор подпрограммы и главный распорядитель бюджетных средств – управление имущественных отношений администрации муниципал</w:t>
      </w:r>
      <w:r w:rsidRPr="004F61C6">
        <w:t>ь</w:t>
      </w:r>
      <w:r w:rsidRPr="004F61C6">
        <w:t>ного образования Апшеронский район.</w:t>
      </w:r>
    </w:p>
    <w:p w:rsidR="00CB1E57" w:rsidRPr="004F61C6" w:rsidRDefault="00CB1E57" w:rsidP="00CB1E57">
      <w:pPr>
        <w:ind w:firstLineChars="253" w:firstLine="708"/>
      </w:pPr>
      <w:r w:rsidRPr="004F61C6">
        <w:tab/>
        <w:t>В рамках подпрограммы осуществлялось финансирование расходов св</w:t>
      </w:r>
      <w:r w:rsidRPr="004F61C6">
        <w:t>я</w:t>
      </w:r>
      <w:r w:rsidRPr="004F61C6">
        <w:t>занных с оплатой командировочных расходов сотрудникам направляемым на курсы подготовки, переподготовки и повышения квалификации (66 сотрудн</w:t>
      </w:r>
      <w:r w:rsidRPr="004F61C6">
        <w:t>и</w:t>
      </w:r>
      <w:r w:rsidRPr="004F61C6">
        <w:t>ков – медицинских работников).</w:t>
      </w:r>
    </w:p>
    <w:p w:rsidR="00CB1E57" w:rsidRPr="004F61C6" w:rsidRDefault="00CB1E57" w:rsidP="00CB1E57">
      <w:pPr>
        <w:ind w:firstLineChars="253" w:firstLine="708"/>
        <w:rPr>
          <w:u w:val="single"/>
        </w:rPr>
      </w:pPr>
      <w:r w:rsidRPr="004F61C6">
        <w:tab/>
      </w:r>
      <w:r w:rsidRPr="004F61C6">
        <w:rPr>
          <w:u w:val="single"/>
        </w:rPr>
        <w:t>По итогам 201</w:t>
      </w:r>
      <w:r w:rsidR="00455C62">
        <w:rPr>
          <w:u w:val="single"/>
        </w:rPr>
        <w:t>8</w:t>
      </w:r>
      <w:r w:rsidRPr="004F61C6">
        <w:rPr>
          <w:u w:val="single"/>
        </w:rPr>
        <w:t xml:space="preserve"> года из 5 целевых показателей, предусмотренных подпр</w:t>
      </w:r>
      <w:r w:rsidRPr="004F61C6">
        <w:rPr>
          <w:u w:val="single"/>
        </w:rPr>
        <w:t>о</w:t>
      </w:r>
      <w:r w:rsidRPr="004F61C6">
        <w:rPr>
          <w:u w:val="single"/>
        </w:rPr>
        <w:t>граммой, плановые значения в полном объеме не достигнуты по 2 показателям. Средняя степень достижения целевых показателей – 0,6.</w:t>
      </w:r>
    </w:p>
    <w:p w:rsidR="00CB1E57" w:rsidRPr="004F61C6" w:rsidRDefault="00CB1E57" w:rsidP="00CB1E57">
      <w:pPr>
        <w:ind w:firstLineChars="253" w:firstLine="708"/>
      </w:pPr>
      <w:r w:rsidRPr="004F61C6">
        <w:tab/>
        <w:t xml:space="preserve">Обеспеченность средним медицинским персоналом составила – 54,6 на 10 тыс.населения (план – 56,3, выполнение – 97 %). </w:t>
      </w:r>
    </w:p>
    <w:p w:rsidR="00CB1E57" w:rsidRPr="004F61C6" w:rsidRDefault="00CB1E57" w:rsidP="00CB1E57">
      <w:pPr>
        <w:ind w:firstLineChars="253" w:firstLine="708"/>
      </w:pPr>
      <w:r w:rsidRPr="004F61C6">
        <w:t xml:space="preserve">Обеспеченность средним медицинским персоналом сельского населения составила – 29,4 на 10 тыс.населения (план – 29,5, выполнение – 99,7 %). </w:t>
      </w:r>
    </w:p>
    <w:p w:rsidR="00CB1E57" w:rsidRPr="004F61C6" w:rsidRDefault="00CB1E57" w:rsidP="00CB1E57">
      <w:pPr>
        <w:ind w:firstLineChars="253" w:firstLine="708"/>
      </w:pPr>
      <w:r w:rsidRPr="004F61C6">
        <w:t>Не достижение показателей обусловлено ростом численности населения района за счет миграционных и естественных процессов.</w:t>
      </w:r>
    </w:p>
    <w:p w:rsidR="00CB1E57" w:rsidRPr="004F61C6" w:rsidRDefault="006C139A" w:rsidP="00CB1E57">
      <w:pPr>
        <w:pStyle w:val="3"/>
        <w:ind w:firstLineChars="253" w:firstLine="708"/>
        <w:rPr>
          <w:i w:val="0"/>
        </w:rPr>
      </w:pPr>
      <w:r w:rsidRPr="004F61C6">
        <w:tab/>
      </w:r>
      <w:r w:rsidR="00CB1E57" w:rsidRPr="004F61C6">
        <w:rPr>
          <w:i w:val="0"/>
        </w:rPr>
        <w:t>О ходе реализации подпрограммы «Укрепление материально-технической базы муниципальных учреждений здравоохранения».</w:t>
      </w:r>
    </w:p>
    <w:p w:rsidR="00CB1E57" w:rsidRPr="004F61C6" w:rsidRDefault="00CB1E57" w:rsidP="00CB1E57">
      <w:pPr>
        <w:ind w:firstLineChars="253" w:firstLine="708"/>
      </w:pPr>
      <w:r w:rsidRPr="004F61C6">
        <w:tab/>
        <w:t>Координатор подпрограммы и главный распорядитель бюджетных средств – управление имущественных отношений администрации муниципал</w:t>
      </w:r>
      <w:r w:rsidRPr="004F61C6">
        <w:t>ь</w:t>
      </w:r>
      <w:r w:rsidRPr="004F61C6">
        <w:t>ного образования Апшеронский район.</w:t>
      </w:r>
    </w:p>
    <w:p w:rsidR="00CB1E57" w:rsidRPr="004F61C6" w:rsidRDefault="00CB1E57" w:rsidP="00CB1E57">
      <w:pPr>
        <w:ind w:firstLineChars="253" w:firstLine="708"/>
      </w:pPr>
      <w:r w:rsidRPr="004F61C6">
        <w:tab/>
      </w:r>
      <w:r w:rsidRPr="004F61C6">
        <w:rPr>
          <w:u w:val="single"/>
        </w:rPr>
        <w:t>Всего из</w:t>
      </w:r>
      <w:r w:rsidRPr="004F61C6">
        <w:t xml:space="preserve"> 5 запланированных к реализации в отчетном году мероприятий выполнены в полном объеме 5.</w:t>
      </w:r>
    </w:p>
    <w:p w:rsidR="00CB1E57" w:rsidRPr="004F61C6" w:rsidRDefault="00CB1E57" w:rsidP="00CB1E57">
      <w:pPr>
        <w:ind w:firstLineChars="253" w:firstLine="708"/>
      </w:pPr>
      <w:r w:rsidRPr="004F61C6">
        <w:tab/>
        <w:t>- завершено благоустройство территории и осуществлен ввод в эксплу</w:t>
      </w:r>
      <w:r w:rsidRPr="004F61C6">
        <w:t>а</w:t>
      </w:r>
      <w:r w:rsidRPr="004F61C6">
        <w:t xml:space="preserve">тацию амбулатории врача общей практики в </w:t>
      </w:r>
      <w:r w:rsidR="00455C62">
        <w:t>п. Новые Пол</w:t>
      </w:r>
      <w:r w:rsidR="00455C62">
        <w:t>я</w:t>
      </w:r>
      <w:r w:rsidR="00455C62">
        <w:t>ны</w:t>
      </w:r>
      <w:r w:rsidRPr="004F61C6">
        <w:t>;</w:t>
      </w:r>
    </w:p>
    <w:p w:rsidR="00CB1E57" w:rsidRPr="004F61C6" w:rsidRDefault="00CB1E57" w:rsidP="00CB1E57">
      <w:pPr>
        <w:ind w:firstLineChars="253" w:firstLine="708"/>
      </w:pPr>
      <w:r w:rsidRPr="004F61C6">
        <w:tab/>
        <w:t>- осуществлены капитальные ремонты в структурных подразделениях МБУЗ «ЦРБ Апшеронского района»;</w:t>
      </w:r>
    </w:p>
    <w:p w:rsidR="00CB1E57" w:rsidRPr="004F61C6" w:rsidRDefault="00CB1E57" w:rsidP="00CB1E57">
      <w:pPr>
        <w:ind w:firstLineChars="253" w:firstLine="708"/>
      </w:pPr>
      <w:r w:rsidRPr="004F61C6">
        <w:t>- приобретено оборудование для структурных подраздел</w:t>
      </w:r>
      <w:r w:rsidRPr="004F61C6">
        <w:t>е</w:t>
      </w:r>
      <w:r w:rsidRPr="004F61C6">
        <w:t>ний.</w:t>
      </w:r>
    </w:p>
    <w:p w:rsidR="00CB1E57" w:rsidRPr="004F61C6" w:rsidRDefault="00CB1E57" w:rsidP="00CB1E57">
      <w:pPr>
        <w:ind w:firstLineChars="253" w:firstLine="708"/>
        <w:rPr>
          <w:u w:val="single"/>
        </w:rPr>
      </w:pPr>
      <w:r w:rsidRPr="004F61C6">
        <w:tab/>
      </w:r>
      <w:r w:rsidRPr="004F61C6">
        <w:rPr>
          <w:u w:val="single"/>
        </w:rPr>
        <w:t>По итогам 201</w:t>
      </w:r>
      <w:r w:rsidR="00455C62">
        <w:rPr>
          <w:u w:val="single"/>
        </w:rPr>
        <w:t>8</w:t>
      </w:r>
      <w:r w:rsidRPr="004F61C6">
        <w:rPr>
          <w:u w:val="single"/>
        </w:rPr>
        <w:t xml:space="preserve"> года из 4 целевых показателей, предусмотренных подпр</w:t>
      </w:r>
      <w:r w:rsidRPr="004F61C6">
        <w:rPr>
          <w:u w:val="single"/>
        </w:rPr>
        <w:t>о</w:t>
      </w:r>
      <w:r w:rsidRPr="004F61C6">
        <w:rPr>
          <w:u w:val="single"/>
        </w:rPr>
        <w:t>граммой, плановые значения в полном объеме достигнуты по 4 показателям. Средняя степень достижения целевых показателей – 1.</w:t>
      </w:r>
    </w:p>
    <w:p w:rsidR="00CB1E57" w:rsidRPr="004F61C6" w:rsidRDefault="006C139A" w:rsidP="00CB1E57">
      <w:pPr>
        <w:pStyle w:val="3"/>
        <w:ind w:firstLineChars="253" w:firstLine="708"/>
        <w:rPr>
          <w:i w:val="0"/>
        </w:rPr>
      </w:pPr>
      <w:r w:rsidRPr="004F61C6">
        <w:lastRenderedPageBreak/>
        <w:tab/>
      </w:r>
      <w:r w:rsidR="00CB1E57" w:rsidRPr="004F61C6">
        <w:rPr>
          <w:i w:val="0"/>
        </w:rPr>
        <w:t xml:space="preserve"> О ходе реализации подпрограммы «Создание благоприятный условий в целях привлечения медицинских работников и фармацевтических работников для работы в муниципальных учреждениях здравоохранения»».</w:t>
      </w:r>
    </w:p>
    <w:p w:rsidR="00CB1E57" w:rsidRPr="004F61C6" w:rsidRDefault="00CB1E57" w:rsidP="00CB1E57">
      <w:pPr>
        <w:ind w:firstLineChars="253" w:firstLine="708"/>
      </w:pPr>
      <w:r w:rsidRPr="004F61C6">
        <w:tab/>
        <w:t>Координатор подпрограммы и главный распорядитель бюджетных средств – управление имущественных отношений администрации муниципал</w:t>
      </w:r>
      <w:r w:rsidRPr="004F61C6">
        <w:t>ь</w:t>
      </w:r>
      <w:r w:rsidRPr="004F61C6">
        <w:t>ного образования Апшеронский район.</w:t>
      </w:r>
    </w:p>
    <w:p w:rsidR="00CB1E57" w:rsidRPr="004F61C6" w:rsidRDefault="00CB1E57" w:rsidP="00CB1E57">
      <w:pPr>
        <w:ind w:firstLineChars="253" w:firstLine="708"/>
      </w:pPr>
      <w:r w:rsidRPr="004F61C6">
        <w:tab/>
      </w:r>
      <w:r w:rsidRPr="004F61C6">
        <w:rPr>
          <w:u w:val="single"/>
        </w:rPr>
        <w:t>Всего из</w:t>
      </w:r>
      <w:r w:rsidRPr="004F61C6">
        <w:t xml:space="preserve"> 2 запланированных к реализации в отчетном году мероприятий выполнены в полном объеме 2.</w:t>
      </w:r>
    </w:p>
    <w:p w:rsidR="00CB1E57" w:rsidRPr="004F61C6" w:rsidRDefault="00CB1E57" w:rsidP="00CB1E57">
      <w:pPr>
        <w:ind w:firstLineChars="253" w:firstLine="708"/>
      </w:pPr>
      <w:r w:rsidRPr="004F61C6">
        <w:tab/>
        <w:t>- осуществлены выплаты денежной компенсации за наем жилых помещ</w:t>
      </w:r>
      <w:r w:rsidRPr="004F61C6">
        <w:t>е</w:t>
      </w:r>
      <w:r w:rsidRPr="004F61C6">
        <w:t>ний молодым специалистам с высшим медицинским образованием, являющи</w:t>
      </w:r>
      <w:r w:rsidRPr="004F61C6">
        <w:t>м</w:t>
      </w:r>
      <w:r w:rsidRPr="004F61C6">
        <w:t>ся работниками муниципальных бюджетных учреждений здравоохранения м</w:t>
      </w:r>
      <w:r w:rsidRPr="004F61C6">
        <w:t>у</w:t>
      </w:r>
      <w:r w:rsidRPr="004F61C6">
        <w:t xml:space="preserve">ниципального образования Апшеронский район, в размере предусмотренном договором найма жилого помещения, но не более </w:t>
      </w:r>
      <w:r w:rsidR="00455C62">
        <w:t>6</w:t>
      </w:r>
      <w:r w:rsidRPr="004F61C6">
        <w:t xml:space="preserve"> 000 рублей в месяц.</w:t>
      </w:r>
    </w:p>
    <w:p w:rsidR="00CB1E57" w:rsidRPr="004F61C6" w:rsidRDefault="00CB1E57" w:rsidP="00CB1E57">
      <w:pPr>
        <w:ind w:firstLineChars="253" w:firstLine="708"/>
        <w:rPr>
          <w:u w:val="single"/>
        </w:rPr>
      </w:pPr>
      <w:r w:rsidRPr="004F61C6">
        <w:tab/>
      </w:r>
      <w:r w:rsidRPr="004F61C6">
        <w:rPr>
          <w:u w:val="single"/>
        </w:rPr>
        <w:t>По итогам 201</w:t>
      </w:r>
      <w:r w:rsidR="00455C62">
        <w:rPr>
          <w:u w:val="single"/>
        </w:rPr>
        <w:t>8</w:t>
      </w:r>
      <w:r w:rsidRPr="004F61C6">
        <w:rPr>
          <w:u w:val="single"/>
        </w:rPr>
        <w:t xml:space="preserve"> года из 2 целевых показателей, предусмотренных подпр</w:t>
      </w:r>
      <w:r w:rsidRPr="004F61C6">
        <w:rPr>
          <w:u w:val="single"/>
        </w:rPr>
        <w:t>о</w:t>
      </w:r>
      <w:r w:rsidRPr="004F61C6">
        <w:rPr>
          <w:u w:val="single"/>
        </w:rPr>
        <w:t>граммой, плановые значения в полном объеме достигнуты по 2 показателям. Средняя степень достижения целевых показателей – 1.</w:t>
      </w:r>
    </w:p>
    <w:p w:rsidR="00CB1E57" w:rsidRPr="004F61C6" w:rsidRDefault="00CB1E57" w:rsidP="006C139A">
      <w:pPr>
        <w:pStyle w:val="3"/>
        <w:ind w:firstLine="708"/>
        <w:rPr>
          <w:i w:val="0"/>
        </w:rPr>
      </w:pPr>
      <w:r w:rsidRPr="004F61C6">
        <w:rPr>
          <w:i w:val="0"/>
        </w:rPr>
        <w:t xml:space="preserve"> О ходе реализации подпрограммы «Организация отдыха детей в каник</w:t>
      </w:r>
      <w:r w:rsidRPr="004F61C6">
        <w:rPr>
          <w:i w:val="0"/>
        </w:rPr>
        <w:t>у</w:t>
      </w:r>
      <w:r w:rsidRPr="004F61C6">
        <w:rPr>
          <w:i w:val="0"/>
        </w:rPr>
        <w:t>лярное время».</w:t>
      </w:r>
    </w:p>
    <w:p w:rsidR="00CB1E57" w:rsidRPr="004F61C6" w:rsidRDefault="00CB1E57" w:rsidP="00CB1E57">
      <w:pPr>
        <w:ind w:firstLineChars="253" w:firstLine="708"/>
      </w:pPr>
      <w:r w:rsidRPr="004F61C6">
        <w:tab/>
        <w:t>Запланированное к реализации в отчетном году мероприятие в</w:t>
      </w:r>
      <w:r w:rsidRPr="004F61C6">
        <w:t>ы</w:t>
      </w:r>
      <w:r w:rsidRPr="004F61C6">
        <w:t>полнено в полном объеме.</w:t>
      </w:r>
    </w:p>
    <w:p w:rsidR="00CB1E57" w:rsidRPr="004F61C6" w:rsidRDefault="00CB1E57" w:rsidP="00CB1E57">
      <w:pPr>
        <w:ind w:firstLineChars="253" w:firstLine="708"/>
      </w:pPr>
      <w:r w:rsidRPr="004F61C6">
        <w:tab/>
        <w:t>- организация отдыха детей на летних оздоровительных площадках, на базе поликлинического отделения МБУЗ «ЦРБ Апшеронского района», в кан</w:t>
      </w:r>
      <w:r w:rsidRPr="004F61C6">
        <w:t>и</w:t>
      </w:r>
      <w:r w:rsidRPr="004F61C6">
        <w:t>кулярное время с проведением оздоровительных мероприятий.</w:t>
      </w:r>
    </w:p>
    <w:p w:rsidR="00CB1E57" w:rsidRPr="00B8331F" w:rsidRDefault="00CB1E57" w:rsidP="00CB1E57">
      <w:pPr>
        <w:ind w:firstLineChars="253" w:firstLine="708"/>
        <w:rPr>
          <w:u w:val="single"/>
        </w:rPr>
      </w:pPr>
      <w:r w:rsidRPr="004F61C6">
        <w:tab/>
      </w:r>
      <w:r w:rsidRPr="004F61C6">
        <w:rPr>
          <w:u w:val="single"/>
        </w:rPr>
        <w:t>По итогам 201</w:t>
      </w:r>
      <w:r w:rsidR="0073508D">
        <w:rPr>
          <w:u w:val="single"/>
        </w:rPr>
        <w:t>8</w:t>
      </w:r>
      <w:r w:rsidRPr="004F61C6">
        <w:rPr>
          <w:u w:val="single"/>
        </w:rPr>
        <w:t xml:space="preserve"> года из целевой показатель, предусмотренный подпр</w:t>
      </w:r>
      <w:r w:rsidRPr="004F61C6">
        <w:rPr>
          <w:u w:val="single"/>
        </w:rPr>
        <w:t>о</w:t>
      </w:r>
      <w:r w:rsidRPr="004F61C6">
        <w:rPr>
          <w:u w:val="single"/>
        </w:rPr>
        <w:t>граммой, достигнут в полном объеме. Средняя степень достижения целевых показателей – 1.</w:t>
      </w:r>
    </w:p>
    <w:p w:rsidR="00CB1E57" w:rsidRPr="003A316C" w:rsidRDefault="00CB1E57" w:rsidP="00CB1E57">
      <w:pPr>
        <w:ind w:firstLineChars="253" w:firstLine="708"/>
      </w:pPr>
    </w:p>
    <w:p w:rsidR="00E9293F" w:rsidRPr="009B202B" w:rsidRDefault="00E9293F" w:rsidP="00E8501C">
      <w:pPr>
        <w:pStyle w:val="2"/>
        <w:ind w:firstLine="711"/>
      </w:pPr>
      <w:bookmarkStart w:id="15" w:name="_Toc453341894"/>
      <w:r w:rsidRPr="009B202B">
        <w:t>3.</w:t>
      </w:r>
      <w:r w:rsidR="00A55F3A" w:rsidRPr="009B202B">
        <w:t>7</w:t>
      </w:r>
      <w:r w:rsidRPr="009B202B">
        <w:t xml:space="preserve">. О ходе реализации </w:t>
      </w:r>
      <w:r w:rsidR="00B30C73" w:rsidRPr="009B202B">
        <w:t>М</w:t>
      </w:r>
      <w:r w:rsidRPr="009B202B">
        <w:t>П «Доступная среда»</w:t>
      </w:r>
      <w:bookmarkEnd w:id="15"/>
    </w:p>
    <w:p w:rsidR="00E9293F" w:rsidRPr="009B202B" w:rsidRDefault="00A65124" w:rsidP="00194086">
      <w:r w:rsidRPr="009B202B">
        <w:t xml:space="preserve">Муниципальная </w:t>
      </w:r>
      <w:r w:rsidR="00E9293F" w:rsidRPr="009B202B">
        <w:t xml:space="preserve">программа </w:t>
      </w:r>
      <w:r w:rsidRPr="009B202B">
        <w:t>муниципального образования Апшеронский район</w:t>
      </w:r>
      <w:r w:rsidR="00E9293F" w:rsidRPr="009B202B">
        <w:t xml:space="preserve"> «Доступная среда» утверждена постановлением администрации </w:t>
      </w:r>
      <w:r w:rsidRPr="009B202B">
        <w:t>муниц</w:t>
      </w:r>
      <w:r w:rsidRPr="009B202B">
        <w:t>и</w:t>
      </w:r>
      <w:r w:rsidRPr="009B202B">
        <w:t xml:space="preserve">пального образования Апшеронский район </w:t>
      </w:r>
      <w:r w:rsidR="00E9293F" w:rsidRPr="009B202B">
        <w:t>от 1</w:t>
      </w:r>
      <w:r w:rsidRPr="009B202B">
        <w:t>5</w:t>
      </w:r>
      <w:r w:rsidR="00E9293F" w:rsidRPr="009B202B">
        <w:t xml:space="preserve"> </w:t>
      </w:r>
      <w:r w:rsidRPr="009B202B">
        <w:t>апреля</w:t>
      </w:r>
      <w:r w:rsidR="00E9293F" w:rsidRPr="009B202B">
        <w:t xml:space="preserve"> 201</w:t>
      </w:r>
      <w:r w:rsidRPr="009B202B">
        <w:t>5</w:t>
      </w:r>
      <w:r w:rsidR="00E9293F" w:rsidRPr="009B202B">
        <w:t xml:space="preserve"> года № </w:t>
      </w:r>
      <w:r w:rsidRPr="009B202B">
        <w:t>42</w:t>
      </w:r>
      <w:r w:rsidR="00F325A1" w:rsidRPr="009B202B">
        <w:t>8</w:t>
      </w:r>
      <w:r w:rsidR="00E9293F" w:rsidRPr="009B202B">
        <w:t>. В 201</w:t>
      </w:r>
      <w:r w:rsidR="002D0B47" w:rsidRPr="009B202B">
        <w:t>8</w:t>
      </w:r>
      <w:r w:rsidR="00E9293F" w:rsidRPr="009B202B">
        <w:t xml:space="preserve"> году изменения в программу</w:t>
      </w:r>
      <w:r w:rsidR="002D0B47" w:rsidRPr="009B202B">
        <w:t xml:space="preserve"> не вносились</w:t>
      </w:r>
      <w:r w:rsidR="00E9293F" w:rsidRPr="009B202B">
        <w:t>.</w:t>
      </w:r>
    </w:p>
    <w:p w:rsidR="00E9293F" w:rsidRPr="009B202B" w:rsidRDefault="00E9293F" w:rsidP="00194086">
      <w:r w:rsidRPr="009B202B">
        <w:t xml:space="preserve">Координатор </w:t>
      </w:r>
      <w:r w:rsidR="00A65124" w:rsidRPr="009B202B">
        <w:t>муниципальной</w:t>
      </w:r>
      <w:r w:rsidRPr="009B202B">
        <w:t xml:space="preserve"> программы – </w:t>
      </w:r>
      <w:r w:rsidR="00F325A1" w:rsidRPr="009B202B">
        <w:t>управление образования</w:t>
      </w:r>
      <w:r w:rsidR="00435BA4" w:rsidRPr="009B202B">
        <w:t xml:space="preserve"> а</w:t>
      </w:r>
      <w:r w:rsidR="00435BA4" w:rsidRPr="009B202B">
        <w:t>д</w:t>
      </w:r>
      <w:r w:rsidR="00435BA4" w:rsidRPr="009B202B">
        <w:t>министрации муниципального образования Апшеронский район</w:t>
      </w:r>
      <w:r w:rsidRPr="009B202B">
        <w:t>.</w:t>
      </w:r>
    </w:p>
    <w:p w:rsidR="005948B3" w:rsidRDefault="006B6EE2" w:rsidP="00F325A1">
      <w:r w:rsidRPr="009B202B">
        <w:t>Объем б</w:t>
      </w:r>
      <w:r w:rsidR="00E9293F" w:rsidRPr="009B202B">
        <w:t>юджетно</w:t>
      </w:r>
      <w:r w:rsidRPr="009B202B">
        <w:t>го</w:t>
      </w:r>
      <w:r w:rsidR="00F325A1" w:rsidRPr="009B202B">
        <w:t xml:space="preserve"> финансировани</w:t>
      </w:r>
      <w:r w:rsidRPr="009B202B">
        <w:t>я</w:t>
      </w:r>
      <w:r w:rsidR="00E9293F" w:rsidRPr="009B202B">
        <w:t xml:space="preserve"> </w:t>
      </w:r>
      <w:r w:rsidR="00CB71E0" w:rsidRPr="009B202B">
        <w:t>муниципальной</w:t>
      </w:r>
      <w:r w:rsidR="00E9293F" w:rsidRPr="009B202B">
        <w:t xml:space="preserve"> программы </w:t>
      </w:r>
      <w:r w:rsidR="00CB71E0" w:rsidRPr="009B202B">
        <w:t>мун</w:t>
      </w:r>
      <w:r w:rsidR="00CB71E0" w:rsidRPr="009B202B">
        <w:t>и</w:t>
      </w:r>
      <w:r w:rsidR="00CB71E0" w:rsidRPr="009B202B">
        <w:t xml:space="preserve">ципального образования Апшеронский район «Доступная среда» </w:t>
      </w:r>
      <w:r w:rsidR="00E9293F" w:rsidRPr="009B202B">
        <w:t>в 201</w:t>
      </w:r>
      <w:r w:rsidR="00F325A1" w:rsidRPr="009B202B">
        <w:t>8</w:t>
      </w:r>
      <w:r w:rsidR="00E9293F" w:rsidRPr="009B202B">
        <w:t> году предусмотрен</w:t>
      </w:r>
      <w:r w:rsidRPr="009B202B">
        <w:t xml:space="preserve"> в размере 165,7 тыс. рублей</w:t>
      </w:r>
      <w:r w:rsidR="00F325A1" w:rsidRPr="009B202B">
        <w:t xml:space="preserve">. </w:t>
      </w:r>
      <w:r w:rsidR="00E9293F" w:rsidRPr="009B202B">
        <w:t xml:space="preserve"> </w:t>
      </w:r>
    </w:p>
    <w:p w:rsidR="006B6EE2" w:rsidRDefault="006B6EE2" w:rsidP="00F325A1">
      <w:r w:rsidRPr="006B6EE2">
        <w:t>Основное мероприятие №1 "Проведение мероприятий по формированию в муниципальном образовании Апшеронский район сети общеобразовательных организаций, в которых созданы условия для инклюзивного образования детей-инвалидов", в том числе мероприятия:</w:t>
      </w:r>
    </w:p>
    <w:p w:rsidR="006B6EE2" w:rsidRDefault="006B6EE2" w:rsidP="00F325A1">
      <w:r w:rsidRPr="006B6EE2">
        <w:t>Оснащение муниципального бюжетного общеобразовательного учрежд</w:t>
      </w:r>
      <w:r w:rsidRPr="006B6EE2">
        <w:t>е</w:t>
      </w:r>
      <w:r w:rsidRPr="006B6EE2">
        <w:t>ния средней общеобразовательной школы № 15 имени Гусева, расположенного по адресу: г. Хадыженск ул. Аэродромная, 43а оборудовнием для проведения коррекционной работы и обучения инвалидов</w:t>
      </w:r>
    </w:p>
    <w:p w:rsidR="006B6EE2" w:rsidRDefault="006B6EE2" w:rsidP="00F325A1">
      <w:r w:rsidRPr="006B6EE2">
        <w:lastRenderedPageBreak/>
        <w:t>Обеспечение доступности для инвалидов здания муниципального бюже</w:t>
      </w:r>
      <w:r w:rsidRPr="006B6EE2">
        <w:t>т</w:t>
      </w:r>
      <w:r w:rsidRPr="006B6EE2">
        <w:t>ного общеобразовательного учреждения средней общеобразовательной школы № 15 имени Гусева, расположенного по адресу: г. Хадыженск ул. Аэродромная, 43а</w:t>
      </w:r>
    </w:p>
    <w:p w:rsidR="00A2560B" w:rsidRPr="004F61C6" w:rsidRDefault="00A2560B" w:rsidP="00F325A1">
      <w:r w:rsidRPr="00A2560B">
        <w:t>уменьшены бюджетные ассигнования по решению Совета МО АР от 20.09.2018 г № 265, в связи с тем, что МО АР не включено для участия в гос</w:t>
      </w:r>
      <w:r w:rsidRPr="00A2560B">
        <w:t>у</w:t>
      </w:r>
      <w:r w:rsidRPr="00A2560B">
        <w:t>дарственной программе "Доступная среда" на условиях софинансирования"</w:t>
      </w:r>
    </w:p>
    <w:p w:rsidR="00E9293F" w:rsidRDefault="00E9293F" w:rsidP="00E8501C">
      <w:pPr>
        <w:ind w:firstLine="711"/>
      </w:pPr>
      <w:r w:rsidRPr="004F61C6">
        <w:rPr>
          <w:b/>
        </w:rPr>
        <w:t>Вывод:</w:t>
      </w:r>
      <w:r w:rsidRPr="004F61C6">
        <w:t xml:space="preserve"> Исходя из того, что соответствие фактических значений целевых показателей </w:t>
      </w:r>
      <w:r w:rsidR="00435BA4" w:rsidRPr="004F61C6">
        <w:t>муниципальной</w:t>
      </w:r>
      <w:r w:rsidRPr="004F61C6">
        <w:t xml:space="preserve"> программы их плановым значениям составляет </w:t>
      </w:r>
      <w:r w:rsidR="00953A0A" w:rsidRPr="004F61C6">
        <w:t>9</w:t>
      </w:r>
      <w:r w:rsidR="00CB71E0" w:rsidRPr="004F61C6">
        <w:t>2</w:t>
      </w:r>
      <w:r w:rsidR="00953A0A" w:rsidRPr="004F61C6">
        <w:t>,</w:t>
      </w:r>
      <w:r w:rsidR="00CB71E0" w:rsidRPr="004F61C6">
        <w:t>6</w:t>
      </w:r>
      <w:r w:rsidRPr="004F61C6">
        <w:t xml:space="preserve"> %</w:t>
      </w:r>
      <w:r w:rsidR="00776842" w:rsidRPr="004F61C6">
        <w:t>,</w:t>
      </w:r>
      <w:r w:rsidRPr="004F61C6">
        <w:t xml:space="preserve"> считаем целесообразным признать выполнение </w:t>
      </w:r>
      <w:r w:rsidR="00435BA4" w:rsidRPr="004F61C6">
        <w:t>муниципальной</w:t>
      </w:r>
      <w:r w:rsidRPr="004F61C6">
        <w:t xml:space="preserve"> пр</w:t>
      </w:r>
      <w:r w:rsidRPr="004F61C6">
        <w:t>о</w:t>
      </w:r>
      <w:r w:rsidRPr="004F61C6">
        <w:t xml:space="preserve">граммы </w:t>
      </w:r>
      <w:r w:rsidR="00435BA4" w:rsidRPr="004F61C6">
        <w:t>муниципального образования Апшеронский район</w:t>
      </w:r>
      <w:r w:rsidRPr="004F61C6">
        <w:t xml:space="preserve"> «Доступная среда» в 201</w:t>
      </w:r>
      <w:r w:rsidR="00435BA4" w:rsidRPr="004F61C6">
        <w:t>5</w:t>
      </w:r>
      <w:r w:rsidRPr="004F61C6">
        <w:t xml:space="preserve"> году удовлетворительным и продолжить ее реализацию в 201</w:t>
      </w:r>
      <w:r w:rsidR="00435BA4" w:rsidRPr="004F61C6">
        <w:t>6</w:t>
      </w:r>
      <w:r w:rsidRPr="004F61C6">
        <w:t xml:space="preserve"> году.</w:t>
      </w:r>
    </w:p>
    <w:p w:rsidR="00FB1906" w:rsidRPr="004F61C6" w:rsidRDefault="00FB1906" w:rsidP="00FB1906">
      <w:pPr>
        <w:pStyle w:val="2"/>
        <w:ind w:firstLine="711"/>
      </w:pPr>
      <w:r>
        <w:t> </w:t>
      </w:r>
      <w:r w:rsidRPr="004F61C6">
        <w:t>3.</w:t>
      </w:r>
      <w:r w:rsidR="00A55F3A" w:rsidRPr="004F61C6">
        <w:t>8</w:t>
      </w:r>
      <w:r w:rsidR="009B202B">
        <w:t xml:space="preserve">. </w:t>
      </w:r>
      <w:r w:rsidRPr="004F61C6">
        <w:t xml:space="preserve"> О ходе реализации МП «Организация муниципального упра</w:t>
      </w:r>
      <w:r w:rsidRPr="004F61C6">
        <w:t>в</w:t>
      </w:r>
      <w:r w:rsidRPr="004F61C6">
        <w:t>ления»</w:t>
      </w:r>
    </w:p>
    <w:p w:rsidR="00FB1906" w:rsidRPr="004F61C6" w:rsidRDefault="00FB1906" w:rsidP="00FB1906">
      <w:pPr>
        <w:pStyle w:val="2"/>
        <w:spacing w:before="0" w:after="0"/>
        <w:ind w:firstLine="711"/>
        <w:rPr>
          <w:b w:val="0"/>
        </w:rPr>
      </w:pPr>
      <w:r w:rsidRPr="004F61C6">
        <w:rPr>
          <w:b w:val="0"/>
        </w:rPr>
        <w:t>Муниципальная программа МО Апшеронский район «Организация м</w:t>
      </w:r>
      <w:r w:rsidRPr="004F61C6">
        <w:rPr>
          <w:b w:val="0"/>
        </w:rPr>
        <w:t>у</w:t>
      </w:r>
      <w:r w:rsidRPr="004F61C6">
        <w:rPr>
          <w:b w:val="0"/>
        </w:rPr>
        <w:t>ниципального управления»  утверждена постановлением администрации мун</w:t>
      </w:r>
      <w:r w:rsidRPr="004F61C6">
        <w:rPr>
          <w:b w:val="0"/>
        </w:rPr>
        <w:t>и</w:t>
      </w:r>
      <w:r w:rsidRPr="004F61C6">
        <w:rPr>
          <w:b w:val="0"/>
        </w:rPr>
        <w:t>ципального образования Апшеронский район 19ноября 2014 года №1529. В 2015 году 4 раза внесены изменения  в программу.</w:t>
      </w:r>
    </w:p>
    <w:p w:rsidR="00ED1CA4" w:rsidRPr="00E57CE4" w:rsidRDefault="00ED1CA4" w:rsidP="00ED1CA4">
      <w:pPr>
        <w:spacing w:line="288" w:lineRule="auto"/>
        <w:ind w:firstLine="708"/>
      </w:pPr>
      <w:bookmarkStart w:id="16" w:name="_Toc453341896"/>
      <w:r w:rsidRPr="00E57CE4">
        <w:t>В 2018 году в соответствии с решением Совета муниципального образ</w:t>
      </w:r>
      <w:r w:rsidRPr="00E57CE4">
        <w:t>о</w:t>
      </w:r>
      <w:r w:rsidRPr="00E57CE4">
        <w:t>вания Апшеронский район  от 21.12.2017 № 229 «О районном бюджете на 2018 год и на плановый период 2019 и 2020 годов» (в редакции решения от 27.12.2018) с учётом уточнённой бюджетной росписи общий объём финансир</w:t>
      </w:r>
      <w:r w:rsidRPr="00E57CE4">
        <w:t>о</w:t>
      </w:r>
      <w:r w:rsidRPr="00E57CE4">
        <w:t>вания на 2018 год 9-ти муниципальных программ был предусмотрен в сумме 117096,6 тыс. рублей, в том числе за счёт средств:</w:t>
      </w:r>
    </w:p>
    <w:p w:rsidR="00ED1CA4" w:rsidRPr="00E57CE4" w:rsidRDefault="00ED1CA4" w:rsidP="00ED1CA4">
      <w:pPr>
        <w:spacing w:line="288" w:lineRule="auto"/>
        <w:ind w:firstLine="708"/>
      </w:pPr>
      <w:r w:rsidRPr="00E57CE4">
        <w:t>федерального бюджета – 88,5 тыс. рублей (0,1% от общего объема);</w:t>
      </w:r>
    </w:p>
    <w:p w:rsidR="00ED1CA4" w:rsidRPr="00E57CE4" w:rsidRDefault="00ED1CA4" w:rsidP="00ED1CA4">
      <w:pPr>
        <w:spacing w:line="288" w:lineRule="auto"/>
        <w:ind w:firstLine="708"/>
      </w:pPr>
      <w:r w:rsidRPr="00E57CE4">
        <w:t>краевого бюджета – 11749,6 тыс. рублей (10% от общего объёма);</w:t>
      </w:r>
    </w:p>
    <w:p w:rsidR="00ED1CA4" w:rsidRPr="00E57CE4" w:rsidRDefault="00ED1CA4" w:rsidP="00ED1CA4">
      <w:pPr>
        <w:spacing w:line="288" w:lineRule="auto"/>
        <w:ind w:firstLine="708"/>
      </w:pPr>
      <w:r w:rsidRPr="00E57CE4">
        <w:t>бюджета муниципального образования Апшеронский район – 105258,5 тыс. рублей (89,9% от общего объёма).</w:t>
      </w:r>
    </w:p>
    <w:p w:rsidR="00ED1CA4" w:rsidRPr="00E57CE4" w:rsidRDefault="00ED1CA4" w:rsidP="00ED1CA4">
      <w:pPr>
        <w:spacing w:line="288" w:lineRule="auto"/>
        <w:ind w:firstLine="708"/>
      </w:pPr>
      <w:r w:rsidRPr="00E57CE4">
        <w:t>Доля расходов, предусмотренных решением о местном бюджете, и ос</w:t>
      </w:r>
      <w:r w:rsidRPr="00E57CE4">
        <w:t>у</w:t>
      </w:r>
      <w:r w:rsidRPr="00E57CE4">
        <w:t>ществляемых в рамках реализации муниципальных программ, в общей стру</w:t>
      </w:r>
      <w:r w:rsidRPr="00E57CE4">
        <w:t>к</w:t>
      </w:r>
      <w:r w:rsidRPr="00E57CE4">
        <w:t xml:space="preserve">туре расходов бюджета муниципального образования Апшеронский район на 2018 год составила 100%. </w:t>
      </w:r>
    </w:p>
    <w:p w:rsidR="00ED1CA4" w:rsidRPr="00E57CE4" w:rsidRDefault="00ED1CA4" w:rsidP="00ED1CA4">
      <w:pPr>
        <w:spacing w:line="288" w:lineRule="auto"/>
        <w:ind w:firstLine="708"/>
      </w:pPr>
    </w:p>
    <w:p w:rsidR="00ED1CA4" w:rsidRPr="00E57CE4" w:rsidRDefault="00ED1CA4" w:rsidP="00ED1CA4">
      <w:pPr>
        <w:spacing w:line="288" w:lineRule="auto"/>
        <w:ind w:firstLine="426"/>
      </w:pPr>
      <w:r>
        <w:rPr>
          <w:noProof/>
        </w:rPr>
        <w:lastRenderedPageBreak/>
        <w:drawing>
          <wp:inline distT="0" distB="0" distL="0" distR="0">
            <wp:extent cx="5230495" cy="3291840"/>
            <wp:effectExtent l="0" t="0" r="0" b="0"/>
            <wp:docPr id="45" name="Объект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D1CA4" w:rsidRPr="001E4AA3" w:rsidRDefault="00ED1CA4" w:rsidP="00ED1CA4">
      <w:pPr>
        <w:spacing w:line="288" w:lineRule="auto"/>
        <w:ind w:firstLine="708"/>
      </w:pPr>
    </w:p>
    <w:p w:rsidR="00ED1CA4" w:rsidRPr="00E57CE4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bookmarkStart w:id="17" w:name="_Toc418850697"/>
      <w:r w:rsidRPr="00E57CE4">
        <w:rPr>
          <w:b w:val="0"/>
        </w:rPr>
        <w:t>Общая сумма средств из всех уровней бюджетов фактически направле</w:t>
      </w:r>
      <w:r w:rsidRPr="00E57CE4">
        <w:rPr>
          <w:b w:val="0"/>
        </w:rPr>
        <w:t>н</w:t>
      </w:r>
      <w:r w:rsidRPr="00E57CE4">
        <w:rPr>
          <w:b w:val="0"/>
        </w:rPr>
        <w:t>ных на финансирование муниципальных программ администрации муниц</w:t>
      </w:r>
      <w:r w:rsidRPr="00E57CE4">
        <w:rPr>
          <w:b w:val="0"/>
        </w:rPr>
        <w:t>и</w:t>
      </w:r>
      <w:r w:rsidRPr="00E57CE4">
        <w:rPr>
          <w:b w:val="0"/>
        </w:rPr>
        <w:t>пального образования Апшеронский район в 2018 году составила 117096,6 тыс. рублей, то есть 100% от предусмотренного бюджетом объёма средств (в 2017 году – 95401,6 тыс. рублей).</w:t>
      </w:r>
    </w:p>
    <w:p w:rsidR="00ED1CA4" w:rsidRPr="004F5C93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>
        <w:rPr>
          <w:b w:val="0"/>
        </w:rPr>
        <w:t xml:space="preserve">Средства были </w:t>
      </w:r>
      <w:r w:rsidRPr="004F5C93">
        <w:rPr>
          <w:b w:val="0"/>
        </w:rPr>
        <w:t>направлен</w:t>
      </w:r>
      <w:r>
        <w:rPr>
          <w:b w:val="0"/>
        </w:rPr>
        <w:t>ы</w:t>
      </w:r>
      <w:r w:rsidRPr="004F5C93">
        <w:rPr>
          <w:b w:val="0"/>
        </w:rPr>
        <w:t xml:space="preserve"> на реализацию мероприятий в рамках сл</w:t>
      </w:r>
      <w:r w:rsidRPr="004F5C93">
        <w:rPr>
          <w:b w:val="0"/>
        </w:rPr>
        <w:t>е</w:t>
      </w:r>
      <w:r w:rsidRPr="004F5C93">
        <w:rPr>
          <w:b w:val="0"/>
        </w:rPr>
        <w:t>дующих муниципальным программ</w:t>
      </w:r>
      <w:r>
        <w:rPr>
          <w:b w:val="0"/>
        </w:rPr>
        <w:t xml:space="preserve"> муниципального образования Апшеро</w:t>
      </w:r>
      <w:r>
        <w:rPr>
          <w:b w:val="0"/>
        </w:rPr>
        <w:t>н</w:t>
      </w:r>
      <w:r>
        <w:rPr>
          <w:b w:val="0"/>
        </w:rPr>
        <w:t>ский район</w:t>
      </w:r>
      <w:r w:rsidRPr="004F5C93">
        <w:rPr>
          <w:b w:val="0"/>
        </w:rPr>
        <w:t>:</w:t>
      </w:r>
    </w:p>
    <w:p w:rsidR="00ED1CA4" w:rsidRPr="004F5C93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4F5C93">
        <w:rPr>
          <w:b w:val="0"/>
        </w:rPr>
        <w:t xml:space="preserve">1. Организация муниципального управления – </w:t>
      </w:r>
      <w:r w:rsidRPr="004F5C93">
        <w:t>75366,7</w:t>
      </w:r>
      <w:r w:rsidRPr="004F5C93">
        <w:rPr>
          <w:b w:val="0"/>
        </w:rPr>
        <w:t xml:space="preserve"> тыс. рублей </w:t>
      </w:r>
      <w:r>
        <w:rPr>
          <w:b w:val="0"/>
        </w:rPr>
        <w:t xml:space="preserve">или </w:t>
      </w:r>
      <w:r w:rsidRPr="00BB2024">
        <w:rPr>
          <w:b w:val="0"/>
        </w:rPr>
        <w:t>64,4%. в общем объеме средств</w:t>
      </w:r>
      <w:r>
        <w:rPr>
          <w:b w:val="0"/>
        </w:rPr>
        <w:t>.</w:t>
      </w:r>
    </w:p>
    <w:p w:rsidR="00ED1CA4" w:rsidRPr="004F5C93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4F5C93">
        <w:rPr>
          <w:b w:val="0"/>
        </w:rPr>
        <w:t xml:space="preserve">2. Обеспечение безопасности населения </w:t>
      </w:r>
      <w:r w:rsidRPr="004F5C93">
        <w:t xml:space="preserve">29886,3 </w:t>
      </w:r>
      <w:r w:rsidRPr="004F5C93">
        <w:rPr>
          <w:b w:val="0"/>
        </w:rPr>
        <w:t xml:space="preserve">тыс. рублей </w:t>
      </w:r>
      <w:r w:rsidRPr="00BB2024">
        <w:rPr>
          <w:b w:val="0"/>
        </w:rPr>
        <w:t>или 25,5% в</w:t>
      </w:r>
      <w:r>
        <w:rPr>
          <w:b w:val="0"/>
        </w:rPr>
        <w:t xml:space="preserve"> общем объеме средств</w:t>
      </w:r>
      <w:r w:rsidRPr="004F5C93">
        <w:rPr>
          <w:b w:val="0"/>
        </w:rPr>
        <w:t>.</w:t>
      </w:r>
    </w:p>
    <w:p w:rsidR="00ED1CA4" w:rsidRPr="004F5C93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4F5C93">
        <w:rPr>
          <w:b w:val="0"/>
        </w:rPr>
        <w:t xml:space="preserve">3. Поддержка дорожного хозяйства – </w:t>
      </w:r>
      <w:r w:rsidRPr="004F5C93">
        <w:t>4949,5</w:t>
      </w:r>
      <w:r w:rsidRPr="004F5C93">
        <w:rPr>
          <w:b w:val="0"/>
        </w:rPr>
        <w:t xml:space="preserve"> тыс. рублей</w:t>
      </w:r>
      <w:r>
        <w:rPr>
          <w:b w:val="0"/>
        </w:rPr>
        <w:t xml:space="preserve"> или </w:t>
      </w:r>
      <w:r w:rsidRPr="00BB2024">
        <w:rPr>
          <w:b w:val="0"/>
        </w:rPr>
        <w:t>4,2% в о</w:t>
      </w:r>
      <w:r w:rsidRPr="00BB2024">
        <w:rPr>
          <w:b w:val="0"/>
        </w:rPr>
        <w:t>б</w:t>
      </w:r>
      <w:r w:rsidRPr="00BB2024">
        <w:rPr>
          <w:b w:val="0"/>
        </w:rPr>
        <w:t>щем</w:t>
      </w:r>
      <w:r>
        <w:rPr>
          <w:b w:val="0"/>
        </w:rPr>
        <w:t xml:space="preserve"> объеме средств</w:t>
      </w:r>
      <w:r w:rsidRPr="004F5C93">
        <w:rPr>
          <w:b w:val="0"/>
        </w:rPr>
        <w:t>.</w:t>
      </w:r>
    </w:p>
    <w:p w:rsidR="00ED1CA4" w:rsidRPr="00BB2024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BB2024">
        <w:rPr>
          <w:b w:val="0"/>
        </w:rPr>
        <w:t xml:space="preserve">4. Развитие сельского хозяйства – </w:t>
      </w:r>
      <w:r w:rsidRPr="00BB2024">
        <w:t>3262,9</w:t>
      </w:r>
      <w:r w:rsidRPr="00BB2024">
        <w:rPr>
          <w:b w:val="0"/>
        </w:rPr>
        <w:t xml:space="preserve"> тыс. рублей</w:t>
      </w:r>
      <w:r>
        <w:rPr>
          <w:b w:val="0"/>
        </w:rPr>
        <w:t xml:space="preserve"> или </w:t>
      </w:r>
      <w:r w:rsidRPr="00BB2024">
        <w:rPr>
          <w:b w:val="0"/>
        </w:rPr>
        <w:t>2,8% в общем</w:t>
      </w:r>
      <w:r>
        <w:rPr>
          <w:b w:val="0"/>
        </w:rPr>
        <w:t xml:space="preserve"> объеме средств.</w:t>
      </w:r>
    </w:p>
    <w:p w:rsidR="00ED1CA4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 w:rsidRPr="00BB2024">
        <w:rPr>
          <w:b w:val="0"/>
        </w:rPr>
        <w:t xml:space="preserve">5. Поддержка социально ориентированных некоммерческих организаций – </w:t>
      </w:r>
      <w:r w:rsidRPr="00BB2024">
        <w:t>1218,4</w:t>
      </w:r>
      <w:r w:rsidRPr="00BB2024">
        <w:rPr>
          <w:b w:val="0"/>
        </w:rPr>
        <w:t xml:space="preserve"> тыс. рублей </w:t>
      </w:r>
      <w:r>
        <w:rPr>
          <w:b w:val="0"/>
        </w:rPr>
        <w:t xml:space="preserve">или </w:t>
      </w:r>
      <w:r w:rsidRPr="00BB2024">
        <w:t>1%</w:t>
      </w:r>
      <w:r>
        <w:rPr>
          <w:b w:val="0"/>
        </w:rPr>
        <w:t xml:space="preserve"> в общем объеме средств;</w:t>
      </w:r>
    </w:p>
    <w:p w:rsidR="00ED1CA4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>
        <w:rPr>
          <w:b w:val="0"/>
        </w:rPr>
        <w:t xml:space="preserve">6. Развитие топливно-энергетического комплекса и жилищно-коммунального хозяйства </w:t>
      </w:r>
      <w:r w:rsidRPr="00BB2024">
        <w:t>– 935,8</w:t>
      </w:r>
      <w:r>
        <w:rPr>
          <w:b w:val="0"/>
        </w:rPr>
        <w:t xml:space="preserve"> тыс. рублей или 0,8% в общем объеме средств.</w:t>
      </w:r>
    </w:p>
    <w:p w:rsidR="00ED1CA4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>
        <w:rPr>
          <w:b w:val="0"/>
        </w:rPr>
        <w:t xml:space="preserve">7. Развитие санаторно-курортного и туристского комплекса – </w:t>
      </w:r>
      <w:r w:rsidRPr="006C6F45">
        <w:t>644,2</w:t>
      </w:r>
      <w:r>
        <w:rPr>
          <w:b w:val="0"/>
        </w:rPr>
        <w:t xml:space="preserve"> тыс. рублей или 0,6% в общем объеме средств.</w:t>
      </w:r>
    </w:p>
    <w:p w:rsidR="00ED1CA4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>
        <w:rPr>
          <w:b w:val="0"/>
        </w:rPr>
        <w:t xml:space="preserve">8. Экономическое развитие муниципального образования </w:t>
      </w:r>
      <w:r w:rsidRPr="00CF5988">
        <w:t>– 571</w:t>
      </w:r>
      <w:r w:rsidRPr="006C6F45">
        <w:t>,4</w:t>
      </w:r>
      <w:r>
        <w:rPr>
          <w:b w:val="0"/>
        </w:rPr>
        <w:t xml:space="preserve"> тыс. рублей или 0,5% в общем объеме средств.</w:t>
      </w:r>
    </w:p>
    <w:p w:rsidR="00ED1CA4" w:rsidRPr="00BB2024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9. Социальная поддержка граждан – </w:t>
      </w:r>
      <w:r w:rsidRPr="006C6F45">
        <w:t>261,3</w:t>
      </w:r>
      <w:r>
        <w:rPr>
          <w:b w:val="0"/>
        </w:rPr>
        <w:t xml:space="preserve"> тыс. рублей или 0,2% в общем объеме средств.</w:t>
      </w:r>
    </w:p>
    <w:p w:rsidR="00ED1CA4" w:rsidRDefault="00ED1CA4" w:rsidP="00ED1CA4">
      <w:pPr>
        <w:spacing w:line="288" w:lineRule="auto"/>
        <w:ind w:firstLine="708"/>
      </w:pPr>
      <w:r w:rsidRPr="006C6F45">
        <w:t>Средства краевого бюджет</w:t>
      </w:r>
      <w:r>
        <w:t>а</w:t>
      </w:r>
      <w:r w:rsidRPr="006C6F45">
        <w:t xml:space="preserve"> предоставлялись в рамках следующих </w:t>
      </w:r>
      <w:r>
        <w:t>5</w:t>
      </w:r>
      <w:r w:rsidRPr="006C6F45">
        <w:t>–</w:t>
      </w:r>
      <w:r>
        <w:t>ти</w:t>
      </w:r>
      <w:r w:rsidRPr="006C6F45">
        <w:t xml:space="preserve"> государственных программ Краснодарского края:</w:t>
      </w:r>
    </w:p>
    <w:p w:rsidR="00ED1CA4" w:rsidRPr="0080285E" w:rsidRDefault="00ED1CA4" w:rsidP="00ED1CA4">
      <w:pPr>
        <w:widowControl w:val="0"/>
        <w:spacing w:line="288" w:lineRule="auto"/>
      </w:pPr>
      <w:r>
        <w:t>1.</w:t>
      </w:r>
      <w:r w:rsidRPr="00C608FA">
        <w:t xml:space="preserve"> </w:t>
      </w:r>
      <w:r w:rsidRPr="0080285E">
        <w:t>Обеспечение безопасности населения"</w:t>
      </w:r>
    </w:p>
    <w:p w:rsidR="00ED1CA4" w:rsidRPr="00A4466D" w:rsidRDefault="00ED1CA4" w:rsidP="00ED1CA4">
      <w:pPr>
        <w:spacing w:line="288" w:lineRule="auto"/>
        <w:ind w:firstLine="708"/>
      </w:pPr>
      <w:r w:rsidRPr="00A4466D">
        <w:t>2. Социальная поддержка граждан.</w:t>
      </w:r>
    </w:p>
    <w:p w:rsidR="00ED1CA4" w:rsidRPr="00A4466D" w:rsidRDefault="00ED1CA4" w:rsidP="00ED1CA4">
      <w:pPr>
        <w:spacing w:line="288" w:lineRule="auto"/>
        <w:ind w:firstLine="708"/>
      </w:pPr>
      <w:r>
        <w:t>3</w:t>
      </w:r>
      <w:r w:rsidRPr="00A4466D">
        <w:t>. Развитие сельского хозяйства и регулирование рынков сельскохозяйс</w:t>
      </w:r>
      <w:r w:rsidRPr="00A4466D">
        <w:t>т</w:t>
      </w:r>
      <w:r w:rsidRPr="00A4466D">
        <w:t>венной продукции, сырья и продовольствия.</w:t>
      </w:r>
    </w:p>
    <w:p w:rsidR="00ED1CA4" w:rsidRPr="006C6F45" w:rsidRDefault="00ED1CA4" w:rsidP="00ED1CA4">
      <w:pPr>
        <w:spacing w:line="288" w:lineRule="auto"/>
        <w:ind w:firstLine="708"/>
      </w:pPr>
      <w:r>
        <w:t>4</w:t>
      </w:r>
      <w:r w:rsidRPr="00A4466D">
        <w:t>. Развитие санаторно-курортного и туристского комплекса.</w:t>
      </w:r>
    </w:p>
    <w:p w:rsidR="00ED1CA4" w:rsidRPr="00843D48" w:rsidRDefault="00ED1CA4" w:rsidP="00ED1CA4">
      <w:pPr>
        <w:spacing w:line="288" w:lineRule="auto"/>
        <w:ind w:firstLine="708"/>
      </w:pPr>
      <w:r w:rsidRPr="00843D48">
        <w:t>5. Развитие жилищно-коммунального хозяйства</w:t>
      </w:r>
      <w:r>
        <w:t>.</w:t>
      </w:r>
    </w:p>
    <w:p w:rsidR="00ED1CA4" w:rsidRPr="00843D48" w:rsidRDefault="00ED1CA4" w:rsidP="00ED1CA4">
      <w:pPr>
        <w:spacing w:line="288" w:lineRule="auto"/>
        <w:ind w:firstLine="708"/>
      </w:pPr>
    </w:p>
    <w:bookmarkEnd w:id="17"/>
    <w:p w:rsidR="00ED1CA4" w:rsidRPr="006C6F45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center"/>
      </w:pPr>
      <w:r w:rsidRPr="006C6F45">
        <w:t>Характеристика итогов реализации муниципальных программ</w:t>
      </w:r>
    </w:p>
    <w:p w:rsidR="00ED1CA4" w:rsidRPr="006C6F45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center"/>
      </w:pPr>
      <w:r w:rsidRPr="006C6F45">
        <w:t xml:space="preserve"> муниципального образования Апшеронский район в 2018 году</w:t>
      </w:r>
    </w:p>
    <w:p w:rsidR="00ED1CA4" w:rsidRPr="00822920" w:rsidRDefault="00ED1CA4" w:rsidP="00ED1CA4">
      <w:pPr>
        <w:pStyle w:val="ConsPlusTitle"/>
        <w:shd w:val="clear" w:color="auto" w:fill="FFFFFF"/>
        <w:tabs>
          <w:tab w:val="left" w:pos="709"/>
        </w:tabs>
        <w:spacing w:line="288" w:lineRule="auto"/>
        <w:ind w:firstLine="709"/>
        <w:jc w:val="both"/>
        <w:rPr>
          <w:highlight w:val="yellow"/>
        </w:rPr>
      </w:pP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1. Муниципальная программа муниципального образования Апшеро</w:t>
      </w:r>
      <w:r w:rsidRPr="00E57CE4">
        <w:t>н</w:t>
      </w:r>
      <w:r w:rsidRPr="00E57CE4">
        <w:t xml:space="preserve">ский район </w:t>
      </w:r>
      <w:r w:rsidRPr="00E57CE4">
        <w:rPr>
          <w:b/>
        </w:rPr>
        <w:t>«Обеспечение безопасности населения»</w:t>
      </w:r>
      <w:r w:rsidRPr="00E57CE4">
        <w:t xml:space="preserve">. 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Координатор муниципальной программы и подпрограмм – отдел по вза</w:t>
      </w:r>
      <w:r w:rsidRPr="00E57CE4">
        <w:t>и</w:t>
      </w:r>
      <w:r w:rsidRPr="00E57CE4">
        <w:t>модействию с правоохранительными органами и делам казачества администр</w:t>
      </w:r>
      <w:r w:rsidRPr="00E57CE4">
        <w:t>а</w:t>
      </w:r>
      <w:r w:rsidRPr="00E57CE4">
        <w:t>ции муниципального образования Апшеронский район. Запланированный об</w:t>
      </w:r>
      <w:r w:rsidRPr="00E57CE4">
        <w:t>ъ</w:t>
      </w:r>
      <w:r w:rsidRPr="00E57CE4">
        <w:t>ём финансирования в 2018 году составил 29886,3 тыс. рублей, в том числе из краевого бюджета – 4336,5 тыс. рублей и местного бюджета – 25549,8 тыс. ру</w:t>
      </w:r>
      <w:r w:rsidRPr="00E57CE4">
        <w:t>б</w:t>
      </w:r>
      <w:r w:rsidRPr="00E57CE4">
        <w:t>лей. Фактическое кассовое исполнение в 2018 году составило 24373,4 тыс. ру</w:t>
      </w:r>
      <w:r w:rsidRPr="00E57CE4">
        <w:t>б</w:t>
      </w:r>
      <w:r w:rsidRPr="00E57CE4">
        <w:t xml:space="preserve">лей (81,6%), в том числе из краевого бюджета 4336,5 тыс. рублей и 20036,9 тыс. рублей из средств местного бюджета. 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Кредиторская задолженность на 1 января 2019 года по Программе – 1962,0 тыс. рублей.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</w:p>
    <w:p w:rsidR="00ED1CA4" w:rsidRPr="00E57CE4" w:rsidRDefault="00ED1CA4" w:rsidP="00ED1CA4">
      <w:pPr>
        <w:widowControl w:val="0"/>
        <w:spacing w:line="288" w:lineRule="auto"/>
      </w:pPr>
      <w:r w:rsidRPr="00E57CE4">
        <w:t>1) По подпрограмме «Предупреждение и ликвидация чрезвычайных с</w:t>
      </w:r>
      <w:r w:rsidRPr="00E57CE4">
        <w:t>и</w:t>
      </w:r>
      <w:r w:rsidRPr="00E57CE4">
        <w:t>туаций, стихийных бедствий и их последствий в муниципальном образов</w:t>
      </w:r>
      <w:r w:rsidRPr="00E57CE4">
        <w:t>а</w:t>
      </w:r>
      <w:r w:rsidRPr="00E57CE4">
        <w:t>нии»» были запланированы денежные средства в размере 16883,8 тыс. рублей, в том числе из средств краевого бюджета- 4336,5 тыс. рублей, из средств местн</w:t>
      </w:r>
      <w:r w:rsidRPr="00E57CE4">
        <w:t>о</w:t>
      </w:r>
      <w:r w:rsidRPr="00E57CE4">
        <w:t>го бюджета - 12547,3 тыс. рублей, фактически использованы в размере 11413,8 тыс. рублей, в том числе из средств краевого бюджета 4336,5 тыс. рублей, из средств местного бюджета 7077,3 тыс. рублей (56,4%). Денежные средства из краевого бюджета выделялись в рамках государственной программы Красн</w:t>
      </w:r>
      <w:r w:rsidRPr="00E57CE4">
        <w:t>о</w:t>
      </w:r>
      <w:r w:rsidRPr="00E57CE4">
        <w:t>дарского края «Обеспечение безопасности населения".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2) По подпрограмме «Профилактика терроризма и экстремизма в мун</w:t>
      </w:r>
      <w:r w:rsidRPr="00E57CE4">
        <w:t>и</w:t>
      </w:r>
      <w:r w:rsidRPr="00E57CE4">
        <w:t xml:space="preserve">ципальном образовании» из средств местного бюджета были запланированы денежные средства в размере 423,8 тыс. рублей, фактически использованы </w:t>
      </w:r>
      <w:r w:rsidRPr="00E57CE4">
        <w:lastRenderedPageBreak/>
        <w:t>412,2 тыс. рублей (97,3%).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 xml:space="preserve">3) По подпрограмме </w:t>
      </w:r>
      <w:r w:rsidRPr="00E57CE4">
        <w:rPr>
          <w:b/>
        </w:rPr>
        <w:t>«</w:t>
      </w:r>
      <w:r w:rsidRPr="00E57CE4">
        <w:t>Система комплексного обеспечения безопасности жизнедеятельности муниципального образования. Построение и развитие АПК «Безопасный город» и системы «112» из средств местного бюджета были з</w:t>
      </w:r>
      <w:r w:rsidRPr="00E57CE4">
        <w:t>а</w:t>
      </w:r>
      <w:r w:rsidRPr="00E57CE4">
        <w:t>планированы денежные средства в сумме 12215,7 тыс. рублей, фактически и</w:t>
      </w:r>
      <w:r w:rsidRPr="00E57CE4">
        <w:t>с</w:t>
      </w:r>
      <w:r w:rsidRPr="00E57CE4">
        <w:t>пользованы 12184,4 тыс. рублей (99,7%).</w:t>
      </w:r>
    </w:p>
    <w:p w:rsidR="00ED1CA4" w:rsidRPr="00E57CE4" w:rsidRDefault="00ED1CA4" w:rsidP="00ED1CA4">
      <w:pPr>
        <w:widowControl w:val="0"/>
        <w:spacing w:line="288" w:lineRule="auto"/>
      </w:pPr>
      <w:r w:rsidRPr="00E57CE4">
        <w:t>4) По подпрограмме «Укрепление правопорядка, профилактика правон</w:t>
      </w:r>
      <w:r w:rsidRPr="00E57CE4">
        <w:t>а</w:t>
      </w:r>
      <w:r w:rsidRPr="00E57CE4">
        <w:t>рушений, усиление борьбы с преступностью в муниципальном образовании» из местного бюджета было запланировано 363,0 тыс. рублей, фактически испол</w:t>
      </w:r>
      <w:r w:rsidRPr="00E57CE4">
        <w:t>ь</w:t>
      </w:r>
      <w:r w:rsidRPr="00E57CE4">
        <w:t>зованы 363,0 тыс. рублей (100%).</w:t>
      </w:r>
    </w:p>
    <w:p w:rsidR="00ED1CA4" w:rsidRPr="00E57CE4" w:rsidRDefault="00ED1CA4" w:rsidP="00ED1CA4">
      <w:pPr>
        <w:widowControl w:val="0"/>
        <w:spacing w:line="288" w:lineRule="auto"/>
      </w:pP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  <w:r w:rsidRPr="006A39FC">
        <w:t>2.</w:t>
      </w:r>
      <w:r w:rsidRPr="00E57CE4">
        <w:t xml:space="preserve"> Муниципальная программа муниципального образования Апшеро</w:t>
      </w:r>
      <w:r w:rsidRPr="00E57CE4">
        <w:t>н</w:t>
      </w:r>
      <w:r w:rsidRPr="00E57CE4">
        <w:t>ский район</w:t>
      </w:r>
      <w:r w:rsidRPr="00E57CE4">
        <w:rPr>
          <w:b/>
        </w:rPr>
        <w:t xml:space="preserve"> «Социальная поддержка граждан». 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Координатор – отдел по вопросам семьи и детства администрации мун</w:t>
      </w:r>
      <w:r w:rsidRPr="00E57CE4">
        <w:t>и</w:t>
      </w:r>
      <w:r w:rsidRPr="00E57CE4">
        <w:t>ципального образования Апшеронский район.</w:t>
      </w: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  <w:r w:rsidRPr="00E57CE4">
        <w:t>Исполнитель программных мероприятий - управление организационно-кадровой и правовой работы администрации муниципального образования А</w:t>
      </w:r>
      <w:r w:rsidRPr="00E57CE4">
        <w:t>п</w:t>
      </w:r>
      <w:r w:rsidRPr="00E57CE4">
        <w:t>шеронский район.</w:t>
      </w:r>
    </w:p>
    <w:p w:rsidR="00ED1CA4" w:rsidRPr="006A39FC" w:rsidRDefault="00ED1CA4" w:rsidP="00ED1CA4">
      <w:pPr>
        <w:widowControl w:val="0"/>
        <w:spacing w:line="288" w:lineRule="auto"/>
        <w:ind w:firstLine="708"/>
      </w:pPr>
      <w:r w:rsidRPr="006A39FC">
        <w:t>Запланированный объём финансирования в 2018 году из местного бю</w:t>
      </w:r>
      <w:r w:rsidRPr="006A39FC">
        <w:t>д</w:t>
      </w:r>
      <w:r w:rsidRPr="006A39FC">
        <w:t>жета составил 261,3 тыс. рублей, фактически использованы 261,2 тыс. рублей (100%).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Кредиторской задолженности по Программе на 01 января 2019 года нет.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Денежные средства из местного бюджета были направлены на выплату дополнительной пенсии за выслугу лет 22-м сотрудникам, замещавшим мун</w:t>
      </w:r>
      <w:r w:rsidRPr="00E57CE4">
        <w:t>и</w:t>
      </w:r>
      <w:r w:rsidRPr="00E57CE4">
        <w:t xml:space="preserve">ципальные должности и должности муниципальной службы в муниципальном образовании Апшеронский район. </w:t>
      </w: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  <w:r w:rsidRPr="006A39FC">
        <w:t>3. Муниципальная</w:t>
      </w:r>
      <w:r w:rsidRPr="00E57CE4">
        <w:t xml:space="preserve"> программа муниципального образования Апшеро</w:t>
      </w:r>
      <w:r w:rsidRPr="00E57CE4">
        <w:t>н</w:t>
      </w:r>
      <w:r w:rsidRPr="00E57CE4">
        <w:t xml:space="preserve">ский район </w:t>
      </w:r>
      <w:r w:rsidRPr="00E57CE4">
        <w:rPr>
          <w:b/>
        </w:rPr>
        <w:t xml:space="preserve">«Развитие топливно-энергетического комплекса и жилищно-коммунального хозяйства». 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Координатор программы – отдел топливно-энергетического комплекса, дорожного хозяйства и транспорта администрации муниципального образов</w:t>
      </w:r>
      <w:r w:rsidRPr="00E57CE4">
        <w:t>а</w:t>
      </w:r>
      <w:r w:rsidRPr="00E57CE4">
        <w:t>ния Апшеронский район.</w:t>
      </w:r>
    </w:p>
    <w:p w:rsidR="00ED1CA4" w:rsidRPr="006A39FC" w:rsidRDefault="00ED1CA4" w:rsidP="00ED1CA4">
      <w:pPr>
        <w:widowControl w:val="0"/>
        <w:spacing w:line="288" w:lineRule="auto"/>
        <w:ind w:firstLine="708"/>
      </w:pPr>
      <w:r w:rsidRPr="006A39FC">
        <w:t>Запланированный объём финансирования муниципальной программы в 2018 году из местного бюджета составил 935,8 тыс. рублей, фактически и</w:t>
      </w:r>
      <w:r w:rsidRPr="006A39FC">
        <w:t>с</w:t>
      </w:r>
      <w:r w:rsidRPr="006A39FC">
        <w:t xml:space="preserve">пользованы 935,8 тыс. рублей (100%). 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Кредиторской задолженности по Программе на 01 января 2019 года нет.</w:t>
      </w: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</w:p>
    <w:p w:rsidR="00ED1CA4" w:rsidRPr="006A39FC" w:rsidRDefault="00ED1CA4" w:rsidP="00ED1CA4">
      <w:pPr>
        <w:widowControl w:val="0"/>
        <w:spacing w:line="288" w:lineRule="auto"/>
        <w:ind w:firstLine="708"/>
      </w:pPr>
      <w:r w:rsidRPr="006A39FC">
        <w:t>1)</w:t>
      </w:r>
      <w:r w:rsidRPr="00E57CE4">
        <w:rPr>
          <w:b/>
        </w:rPr>
        <w:t xml:space="preserve"> </w:t>
      </w:r>
      <w:r w:rsidRPr="00E57CE4">
        <w:t>По подпрограмме</w:t>
      </w:r>
      <w:r w:rsidRPr="00E57CE4">
        <w:rPr>
          <w:b/>
        </w:rPr>
        <w:t xml:space="preserve"> «Газификация населенных пунктов поселений муниципального образования Апшеронский район» з</w:t>
      </w:r>
      <w:r w:rsidRPr="00E57CE4">
        <w:t xml:space="preserve">апланированный объём </w:t>
      </w:r>
      <w:r w:rsidRPr="00E57CE4">
        <w:lastRenderedPageBreak/>
        <w:t xml:space="preserve">финансирования из местного бюджета в 2018 году </w:t>
      </w:r>
      <w:r w:rsidRPr="006A39FC">
        <w:t>составил 857,0 тыс. рублей, фактически использованы 857,0 тыс. рублей (100%).</w:t>
      </w:r>
    </w:p>
    <w:p w:rsidR="00ED1CA4" w:rsidRPr="006A39FC" w:rsidRDefault="00ED1CA4" w:rsidP="00ED1CA4">
      <w:pPr>
        <w:widowControl w:val="0"/>
        <w:spacing w:line="288" w:lineRule="auto"/>
        <w:ind w:firstLine="708"/>
      </w:pPr>
      <w:r w:rsidRPr="006A39FC">
        <w:t xml:space="preserve">2) </w:t>
      </w:r>
      <w:r w:rsidRPr="006A39FC">
        <w:rPr>
          <w:b/>
        </w:rPr>
        <w:t>В рамках основного мероприятия</w:t>
      </w:r>
      <w:r w:rsidRPr="006A39FC">
        <w:t xml:space="preserve"> муниципальной программы</w:t>
      </w:r>
      <w:r w:rsidRPr="00E57CE4">
        <w:t xml:space="preserve"> было предусмотрено предоставление межбюджетных трансфертов органам местного самоуправления сельских поселений Апшеронского района для реализации полномочий по обеспечению проживающих в поселении и нуждающихся в ж</w:t>
      </w:r>
      <w:r w:rsidRPr="00E57CE4">
        <w:t>и</w:t>
      </w:r>
      <w:r w:rsidRPr="00E57CE4">
        <w:t>лых помещениях малоимущих граждан жилыми помещениями, организации строительства и содержания муниципального жилищного фонда, создание у</w:t>
      </w:r>
      <w:r w:rsidRPr="00E57CE4">
        <w:t>с</w:t>
      </w:r>
      <w:r w:rsidRPr="00E57CE4">
        <w:t>ловий для жилищного строительства, осуществления муниципального жили</w:t>
      </w:r>
      <w:r w:rsidRPr="00E57CE4">
        <w:t>щ</w:t>
      </w:r>
      <w:r w:rsidRPr="00E57CE4">
        <w:t>ного контроля, а также иных полномочий органов местного самоуправления в соответствии с жилищным законодательством. Запланированный объём фина</w:t>
      </w:r>
      <w:r w:rsidRPr="00E57CE4">
        <w:t>н</w:t>
      </w:r>
      <w:r w:rsidRPr="00E57CE4">
        <w:t xml:space="preserve">сирования из местного бюджета в 2018 году составил </w:t>
      </w:r>
      <w:r w:rsidRPr="006A39FC">
        <w:t>78,8 тыс. рублей, факт</w:t>
      </w:r>
      <w:r w:rsidRPr="006A39FC">
        <w:t>и</w:t>
      </w:r>
      <w:r w:rsidRPr="006A39FC">
        <w:t xml:space="preserve">чески использованы 78,8 тыс. рублей (100%). </w:t>
      </w:r>
    </w:p>
    <w:p w:rsidR="00ED1CA4" w:rsidRPr="006A39FC" w:rsidRDefault="00ED1CA4" w:rsidP="00ED1CA4">
      <w:pPr>
        <w:widowControl w:val="0"/>
        <w:spacing w:line="288" w:lineRule="auto"/>
        <w:ind w:firstLine="708"/>
      </w:pP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6A39FC">
        <w:t>4. Муниципальная</w:t>
      </w:r>
      <w:r w:rsidRPr="00E57CE4">
        <w:t xml:space="preserve"> программа муниципального образования Апшеро</w:t>
      </w:r>
      <w:r w:rsidRPr="00E57CE4">
        <w:t>н</w:t>
      </w:r>
      <w:r w:rsidRPr="00E57CE4">
        <w:t xml:space="preserve">ский район </w:t>
      </w:r>
      <w:r w:rsidRPr="00E57CE4">
        <w:rPr>
          <w:b/>
        </w:rPr>
        <w:t>«Развитие сельского хозяйства».</w:t>
      </w:r>
    </w:p>
    <w:p w:rsidR="00ED1CA4" w:rsidRPr="006A39FC" w:rsidRDefault="00ED1CA4" w:rsidP="00ED1CA4">
      <w:pPr>
        <w:widowControl w:val="0"/>
        <w:spacing w:line="288" w:lineRule="auto"/>
        <w:ind w:firstLine="708"/>
      </w:pPr>
      <w:r w:rsidRPr="006A39FC">
        <w:t>Координатор и исполнитель программных мероприятий – отдел сельского хозяйства и потребительской сферы администрации муниципального образов</w:t>
      </w:r>
      <w:r w:rsidRPr="006A39FC">
        <w:t>а</w:t>
      </w:r>
      <w:r w:rsidRPr="006A39FC">
        <w:t>ния Апшеронский район.</w:t>
      </w:r>
    </w:p>
    <w:p w:rsidR="00ED1CA4" w:rsidRDefault="00ED1CA4" w:rsidP="00ED1CA4">
      <w:pPr>
        <w:widowControl w:val="0"/>
        <w:spacing w:line="288" w:lineRule="auto"/>
        <w:ind w:firstLine="708"/>
      </w:pPr>
      <w:r w:rsidRPr="006A39FC">
        <w:t>Запланированный объём финансирования из краевого бюджета в 2018 г</w:t>
      </w:r>
      <w:r w:rsidRPr="006A39FC">
        <w:t>о</w:t>
      </w:r>
      <w:r w:rsidRPr="006A39FC">
        <w:t>ду составил 3262,9 тыс. рублей, фактически использованы 3254,0 тыс. рублей (99,7</w:t>
      </w:r>
      <w:r>
        <w:t>%), из них:</w:t>
      </w:r>
    </w:p>
    <w:p w:rsidR="00ED1CA4" w:rsidRDefault="00ED1CA4" w:rsidP="00ED1CA4">
      <w:pPr>
        <w:widowControl w:val="0"/>
        <w:spacing w:line="288" w:lineRule="auto"/>
        <w:ind w:firstLine="708"/>
      </w:pPr>
      <w:r w:rsidRPr="00A4466D">
        <w:t>на осуществление отдельных государственных полномочий по поддержке сельскохозяйственного производства в Краснодарском крае в части предоста</w:t>
      </w:r>
      <w:r w:rsidRPr="00A4466D">
        <w:t>в</w:t>
      </w:r>
      <w:r w:rsidRPr="00A4466D">
        <w:t>ления субсидий гражданам, ведущим личное подсобное хозяйство, крестья</w:t>
      </w:r>
      <w:r w:rsidRPr="00A4466D">
        <w:t>н</w:t>
      </w:r>
      <w:r w:rsidRPr="00A4466D">
        <w:t>ским (фермерским) хозяйствам, индивидуальным предпринимателям, осущес</w:t>
      </w:r>
      <w:r w:rsidRPr="00A4466D">
        <w:t>т</w:t>
      </w:r>
      <w:r w:rsidRPr="00A4466D">
        <w:t>вляющим деятельность в области сельскохозяйственного производства</w:t>
      </w:r>
      <w:r>
        <w:t xml:space="preserve"> 3164,0 тыс. рублей;</w:t>
      </w:r>
    </w:p>
    <w:p w:rsidR="00ED1CA4" w:rsidRPr="00843D48" w:rsidRDefault="00ED1CA4" w:rsidP="00ED1CA4">
      <w:pPr>
        <w:autoSpaceDE w:val="0"/>
        <w:autoSpaceDN w:val="0"/>
        <w:adjustRightInd w:val="0"/>
        <w:ind w:firstLine="708"/>
        <w:jc w:val="left"/>
      </w:pPr>
      <w:r w:rsidRPr="00843D48">
        <w:t>на осуществление государственных полномочий Краснодарского края по предупреждению и ликвидации болезней животных, их лечению, отлову и с</w:t>
      </w:r>
      <w:r w:rsidRPr="00843D48">
        <w:t>о</w:t>
      </w:r>
      <w:r w:rsidRPr="00843D48">
        <w:t>держанию безнадзорных животных, защите населения от болезней, общих для человека и животных, в части регулирования численности безнадзорных ж</w:t>
      </w:r>
      <w:r w:rsidRPr="00843D48">
        <w:t>и</w:t>
      </w:r>
      <w:r w:rsidRPr="00843D48">
        <w:t>вотных на территории муниципальных образований Краснодарского края</w:t>
      </w:r>
      <w:r>
        <w:t xml:space="preserve"> 90,0 тыс. рублей.</w:t>
      </w:r>
    </w:p>
    <w:p w:rsidR="00ED1CA4" w:rsidRPr="006A39FC" w:rsidRDefault="00ED1CA4" w:rsidP="00ED1CA4">
      <w:pPr>
        <w:widowControl w:val="0"/>
        <w:spacing w:line="288" w:lineRule="auto"/>
        <w:ind w:firstLine="708"/>
      </w:pPr>
      <w:r w:rsidRPr="006A39FC">
        <w:t>Кредиторской задолженности по Программе на 01 января 2019 года нет.</w:t>
      </w:r>
    </w:p>
    <w:p w:rsidR="00ED1CA4" w:rsidRDefault="00ED1CA4" w:rsidP="00ED1CA4">
      <w:pPr>
        <w:widowControl w:val="0"/>
        <w:spacing w:line="288" w:lineRule="auto"/>
        <w:ind w:firstLine="708"/>
        <w:rPr>
          <w:b/>
        </w:rPr>
      </w:pPr>
    </w:p>
    <w:p w:rsidR="00ED1CA4" w:rsidRPr="006A39FC" w:rsidRDefault="00ED1CA4" w:rsidP="00ED1CA4">
      <w:pPr>
        <w:widowControl w:val="0"/>
        <w:spacing w:line="288" w:lineRule="auto"/>
        <w:ind w:firstLine="708"/>
      </w:pPr>
      <w:r w:rsidRPr="006A39FC">
        <w:t>1) Основное</w:t>
      </w:r>
      <w:r w:rsidRPr="00E57CE4">
        <w:t xml:space="preserve"> мероприятие </w:t>
      </w:r>
      <w:r w:rsidRPr="00E57CE4">
        <w:rPr>
          <w:b/>
        </w:rPr>
        <w:t>«Развитие малых форм хозяйствования в АПК в муниципальном образовании Апшеронский район».</w:t>
      </w:r>
      <w:r w:rsidRPr="00E57CE4">
        <w:t xml:space="preserve"> </w:t>
      </w:r>
      <w:r w:rsidRPr="006A39FC">
        <w:t>Запланирова</w:t>
      </w:r>
      <w:r w:rsidRPr="006A39FC">
        <w:t>н</w:t>
      </w:r>
      <w:r w:rsidRPr="006A39FC">
        <w:t xml:space="preserve">ный объём финансирования из краевого бюджета в 2018 году составил 3164,0 тыс. рублей, фактически использованы 3164,0 тыс. рублей (100%). 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2) Основное мероприятие «Обеспечение эпизоотического, ветеринарно-</w:t>
      </w:r>
      <w:r w:rsidRPr="00E57CE4">
        <w:lastRenderedPageBreak/>
        <w:t>санитарного благополучия в муниципальном образовании Апшеронский ра</w:t>
      </w:r>
      <w:r w:rsidRPr="00E57CE4">
        <w:t>й</w:t>
      </w:r>
      <w:r w:rsidRPr="00E57CE4">
        <w:t>он»». Запланированный объём финансирования из краевого бюджета в 2018 г</w:t>
      </w:r>
      <w:r w:rsidRPr="00E57CE4">
        <w:t>о</w:t>
      </w:r>
      <w:r w:rsidRPr="00E57CE4">
        <w:t xml:space="preserve">ду составил 98,5 тыс. рублей, фактически использованы 90,0 тыс. рублей (91,4%). 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  <w:r w:rsidRPr="00E57CE4">
        <w:t>5. Муниципальная программа муниципального образования Апшеро</w:t>
      </w:r>
      <w:r w:rsidRPr="00E57CE4">
        <w:t>н</w:t>
      </w:r>
      <w:r w:rsidRPr="00E57CE4">
        <w:t>ский район</w:t>
      </w:r>
      <w:r w:rsidRPr="00E57CE4">
        <w:rPr>
          <w:b/>
        </w:rPr>
        <w:t xml:space="preserve"> «Поддержка дорожного хозяйства».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Координатор и исполнитель мероприятий – отдел топливно-энергетического комплекса, дорожного хозяйства и транспорта администрации муниципального образования Апшеронский район.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 xml:space="preserve">Запланированный объём финансирования из местного бюджета в 2018 году составил 4949,5 тыс. рублей, фактически использованы 4113,7 тыс. рублей (83,1%). 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Кредиторская задолженность по Программе на 01 января 2019 года сост</w:t>
      </w:r>
      <w:r w:rsidRPr="00E57CE4">
        <w:t>а</w:t>
      </w:r>
      <w:r w:rsidRPr="00E57CE4">
        <w:t>вила 141,0 тыс. рублей.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  <w:r w:rsidRPr="00E57CE4">
        <w:t>6. Муниципальная программа муниципального образования Апшеро</w:t>
      </w:r>
      <w:r w:rsidRPr="00E57CE4">
        <w:t>н</w:t>
      </w:r>
      <w:r w:rsidRPr="00E57CE4">
        <w:t xml:space="preserve">ский район </w:t>
      </w:r>
      <w:r w:rsidRPr="00E57CE4">
        <w:rPr>
          <w:b/>
        </w:rPr>
        <w:t>«Экономическое развитие муниципального образования».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Координатор и исполнитель мероприятий программы – отдел инвестиций и поддержки предпринимательства администрации муниципального образов</w:t>
      </w:r>
      <w:r w:rsidRPr="00E57CE4">
        <w:t>а</w:t>
      </w:r>
      <w:r w:rsidRPr="00E57CE4">
        <w:t>ния Апшеронский район.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 xml:space="preserve">Запланированный объём финансирования из местного бюджета в 2018 году составил 571,4 тыс. рублей, фактически использованы 571,4 тыс. рублей (100%). 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1) По подпрограмме «Развитие малого и среднего предпринимательства в муниципальном образовании» запланированный объём финансирования из м</w:t>
      </w:r>
      <w:r w:rsidRPr="00E57CE4">
        <w:t>е</w:t>
      </w:r>
      <w:r w:rsidRPr="00E57CE4">
        <w:t>стного бюджета в 2018 году составил 245,9 тыс. рублей, фактически использ</w:t>
      </w:r>
      <w:r w:rsidRPr="00E57CE4">
        <w:t>о</w:t>
      </w:r>
      <w:r w:rsidRPr="00E57CE4">
        <w:t>ваны 245,9 тыс. рублей (100%).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>1) По подпрограмме «Инвестиционное развитие муниципального образ</w:t>
      </w:r>
      <w:r w:rsidRPr="00E57CE4">
        <w:t>о</w:t>
      </w:r>
      <w:r w:rsidRPr="00E57CE4">
        <w:t>вания» запланированный объём финансирования из местного бюджета в 2018 году составил 325,6 тыс. рублей, фактически использованы 325,6 тыс. рублей (100%).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  <w:r w:rsidRPr="006A39FC">
        <w:t>7.</w:t>
      </w:r>
      <w:r w:rsidRPr="00E57CE4">
        <w:t xml:space="preserve"> Муниципальная программа муниципального образования </w:t>
      </w:r>
      <w:r>
        <w:t>Апшеро</w:t>
      </w:r>
      <w:r>
        <w:t>н</w:t>
      </w:r>
      <w:r>
        <w:t>ский район</w:t>
      </w:r>
      <w:r w:rsidRPr="00E57CE4">
        <w:t xml:space="preserve"> </w:t>
      </w:r>
      <w:r w:rsidRPr="00E57CE4">
        <w:rPr>
          <w:b/>
        </w:rPr>
        <w:t>«</w:t>
      </w:r>
      <w:r>
        <w:rPr>
          <w:b/>
        </w:rPr>
        <w:t>Развитие санаторно-курортного и туристского комплекса</w:t>
      </w:r>
      <w:r w:rsidRPr="00E57CE4">
        <w:rPr>
          <w:b/>
        </w:rPr>
        <w:t>».</w:t>
      </w:r>
    </w:p>
    <w:p w:rsidR="00ED1CA4" w:rsidRDefault="00ED1CA4" w:rsidP="00ED1CA4">
      <w:pPr>
        <w:widowControl w:val="0"/>
        <w:spacing w:line="288" w:lineRule="auto"/>
        <w:ind w:firstLine="708"/>
      </w:pPr>
      <w:r w:rsidRPr="00E57CE4">
        <w:t xml:space="preserve">Координатор и исполнитель мероприятий программы – </w:t>
      </w:r>
      <w:r>
        <w:t>отдел развития туризма администрации муниципального образования Апшеронский район.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 xml:space="preserve">Запланированный объём финансирования в 2018 году составил </w:t>
      </w:r>
      <w:r>
        <w:t>644,2</w:t>
      </w:r>
      <w:r w:rsidRPr="00E57CE4">
        <w:t xml:space="preserve"> тыс. рублей,</w:t>
      </w:r>
      <w:r>
        <w:t xml:space="preserve"> в том числе из краевого бюджета 459,0 тыс. рублей, из местного бю</w:t>
      </w:r>
      <w:r>
        <w:t>д</w:t>
      </w:r>
      <w:r>
        <w:t>жета 185,2 тыс. рублей.</w:t>
      </w:r>
      <w:r w:rsidRPr="00E57CE4">
        <w:t xml:space="preserve"> </w:t>
      </w:r>
      <w:r>
        <w:t>Ф</w:t>
      </w:r>
      <w:r w:rsidRPr="00E57CE4">
        <w:t xml:space="preserve">актически использованы </w:t>
      </w:r>
      <w:r>
        <w:t>642,9</w:t>
      </w:r>
      <w:r w:rsidRPr="00E57CE4">
        <w:t xml:space="preserve"> тыс. рублей (</w:t>
      </w:r>
      <w:r>
        <w:t>99,8</w:t>
      </w:r>
      <w:r w:rsidRPr="00E57CE4">
        <w:t>%)</w:t>
      </w:r>
      <w:r>
        <w:t xml:space="preserve">, в </w:t>
      </w:r>
      <w:r>
        <w:lastRenderedPageBreak/>
        <w:t>том числе, из средств краевого бюджета 459,0 тыс. рублей, из средств местного бюджета 183,9 тыс. рублей</w:t>
      </w:r>
      <w:r w:rsidRPr="00E57CE4">
        <w:t>.</w:t>
      </w:r>
    </w:p>
    <w:p w:rsidR="00ED1CA4" w:rsidRDefault="00ED1CA4" w:rsidP="00ED1CA4">
      <w:pPr>
        <w:widowControl w:val="0"/>
        <w:spacing w:line="288" w:lineRule="auto"/>
        <w:ind w:firstLine="708"/>
      </w:pP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  <w:r>
        <w:t>8</w:t>
      </w:r>
      <w:r w:rsidRPr="006A39FC">
        <w:t>.</w:t>
      </w:r>
      <w:r w:rsidRPr="00E57CE4">
        <w:t xml:space="preserve"> Муниципальная программа муниципального образования </w:t>
      </w:r>
      <w:r>
        <w:t>Апшеро</w:t>
      </w:r>
      <w:r>
        <w:t>н</w:t>
      </w:r>
      <w:r>
        <w:t>ский район</w:t>
      </w:r>
      <w:r w:rsidRPr="00E57CE4">
        <w:t xml:space="preserve"> </w:t>
      </w:r>
      <w:r w:rsidRPr="00E57CE4">
        <w:rPr>
          <w:b/>
        </w:rPr>
        <w:t>«</w:t>
      </w:r>
      <w:r>
        <w:rPr>
          <w:b/>
        </w:rPr>
        <w:t>Поддержка социально ориентированных некоммерческих о</w:t>
      </w:r>
      <w:r>
        <w:rPr>
          <w:b/>
        </w:rPr>
        <w:t>р</w:t>
      </w:r>
      <w:r>
        <w:rPr>
          <w:b/>
        </w:rPr>
        <w:t>ганизаций</w:t>
      </w:r>
      <w:r w:rsidRPr="00E57CE4">
        <w:rPr>
          <w:b/>
        </w:rPr>
        <w:t>».</w:t>
      </w:r>
    </w:p>
    <w:p w:rsidR="00ED1CA4" w:rsidRDefault="00ED1CA4" w:rsidP="00ED1CA4">
      <w:pPr>
        <w:widowControl w:val="0"/>
        <w:spacing w:line="288" w:lineRule="auto"/>
        <w:ind w:firstLine="708"/>
      </w:pPr>
      <w:r w:rsidRPr="00E57CE4">
        <w:t xml:space="preserve">Координатор и исполнитель мероприятий программы – </w:t>
      </w:r>
      <w:r>
        <w:t>управление орг</w:t>
      </w:r>
      <w:r>
        <w:t>а</w:t>
      </w:r>
      <w:r>
        <w:t>низационно-кадровой и правовой работы администрации муниципального о</w:t>
      </w:r>
      <w:r>
        <w:t>б</w:t>
      </w:r>
      <w:r>
        <w:t>разования Апшеронский район.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 xml:space="preserve">Запланированный объём финансирования из местного бюджета в 2018 году составил </w:t>
      </w:r>
      <w:r>
        <w:t>1218,4</w:t>
      </w:r>
      <w:r w:rsidRPr="00E57CE4">
        <w:t xml:space="preserve"> тыс. рублей, фактически использованы </w:t>
      </w:r>
      <w:r>
        <w:t>1218,4</w:t>
      </w:r>
      <w:r w:rsidRPr="00E57CE4">
        <w:t xml:space="preserve"> тыс. рублей (100%). </w:t>
      </w:r>
    </w:p>
    <w:p w:rsidR="00ED1CA4" w:rsidRDefault="00ED1CA4" w:rsidP="00ED1CA4">
      <w:pPr>
        <w:widowControl w:val="0"/>
        <w:spacing w:line="288" w:lineRule="auto"/>
        <w:ind w:firstLine="708"/>
      </w:pPr>
    </w:p>
    <w:p w:rsidR="00ED1CA4" w:rsidRPr="00E57CE4" w:rsidRDefault="00ED1CA4" w:rsidP="00ED1CA4">
      <w:pPr>
        <w:widowControl w:val="0"/>
        <w:spacing w:line="288" w:lineRule="auto"/>
        <w:ind w:firstLine="708"/>
        <w:rPr>
          <w:b/>
        </w:rPr>
      </w:pPr>
      <w:r>
        <w:t>9</w:t>
      </w:r>
      <w:r w:rsidRPr="006A39FC">
        <w:t>.</w:t>
      </w:r>
      <w:r w:rsidRPr="00E57CE4">
        <w:t xml:space="preserve"> Муниципальная программа муниципального образования </w:t>
      </w:r>
      <w:r>
        <w:t>Апшеро</w:t>
      </w:r>
      <w:r>
        <w:t>н</w:t>
      </w:r>
      <w:r>
        <w:t>ский район</w:t>
      </w:r>
      <w:r w:rsidRPr="00E57CE4">
        <w:t xml:space="preserve"> </w:t>
      </w:r>
      <w:r w:rsidRPr="00E57CE4">
        <w:rPr>
          <w:b/>
        </w:rPr>
        <w:t>«</w:t>
      </w:r>
      <w:r>
        <w:rPr>
          <w:b/>
        </w:rPr>
        <w:t>Организация муниципального управления</w:t>
      </w:r>
      <w:r w:rsidRPr="00E57CE4">
        <w:rPr>
          <w:b/>
        </w:rPr>
        <w:t>».</w:t>
      </w:r>
    </w:p>
    <w:p w:rsidR="00ED1CA4" w:rsidRDefault="00ED1CA4" w:rsidP="00ED1CA4">
      <w:pPr>
        <w:widowControl w:val="0"/>
        <w:spacing w:line="288" w:lineRule="auto"/>
        <w:ind w:firstLine="708"/>
      </w:pPr>
      <w:r w:rsidRPr="00E57CE4">
        <w:t xml:space="preserve">Координатор и исполнитель мероприятий программы – </w:t>
      </w:r>
      <w:r>
        <w:t>отдел развития туризма администрации муниципального образования Апшеронский район.</w:t>
      </w:r>
    </w:p>
    <w:p w:rsidR="00ED1CA4" w:rsidRPr="00E57CE4" w:rsidRDefault="00ED1CA4" w:rsidP="00ED1CA4">
      <w:pPr>
        <w:widowControl w:val="0"/>
        <w:spacing w:line="288" w:lineRule="auto"/>
        <w:ind w:firstLine="708"/>
      </w:pPr>
      <w:r w:rsidRPr="00E57CE4">
        <w:t xml:space="preserve">Запланированный объём финансирования в 2018 году составил </w:t>
      </w:r>
      <w:r>
        <w:t>75366,7</w:t>
      </w:r>
      <w:r w:rsidRPr="00E57CE4">
        <w:t xml:space="preserve"> тыс. рублей,</w:t>
      </w:r>
      <w:r>
        <w:t xml:space="preserve"> в том числе, из средств федерального бюджета 88,5 тыс. рублей,  из средств краевого бюджета 3691,2 тыс. рублей, из средств местного бюджета 71587,0 тыс. рублей.</w:t>
      </w:r>
      <w:r w:rsidRPr="00E57CE4">
        <w:t xml:space="preserve"> </w:t>
      </w:r>
      <w:r>
        <w:t>Ф</w:t>
      </w:r>
      <w:r w:rsidRPr="00E57CE4">
        <w:t xml:space="preserve">актически использованы </w:t>
      </w:r>
      <w:r>
        <w:t>75063,7</w:t>
      </w:r>
      <w:r w:rsidRPr="00E57CE4">
        <w:t xml:space="preserve"> тыс. рублей (</w:t>
      </w:r>
      <w:r>
        <w:t>99,6</w:t>
      </w:r>
      <w:r w:rsidRPr="00E57CE4">
        <w:t>%)</w:t>
      </w:r>
      <w:r>
        <w:t>, в том числе, из средств федерального бюджета 73,6 тыс. рублей, из средств кра</w:t>
      </w:r>
      <w:r>
        <w:t>е</w:t>
      </w:r>
      <w:r>
        <w:t>вого бюджета 3559,2 тыс. рублей, из средств местного бюджета 71430,8 тыс. рублей</w:t>
      </w:r>
      <w:r w:rsidRPr="00E57CE4">
        <w:t>.</w:t>
      </w:r>
    </w:p>
    <w:p w:rsidR="00ED1CA4" w:rsidRDefault="00ED1CA4" w:rsidP="00ED1CA4">
      <w:r w:rsidRPr="006A39FC">
        <w:t>1) Основное</w:t>
      </w:r>
      <w:r w:rsidRPr="00E57CE4">
        <w:t xml:space="preserve"> мероприятие </w:t>
      </w:r>
      <w:r w:rsidRPr="00E57CE4">
        <w:rPr>
          <w:b/>
        </w:rPr>
        <w:t>«Развитие муниципально</w:t>
      </w:r>
      <w:r>
        <w:rPr>
          <w:b/>
        </w:rPr>
        <w:t>го</w:t>
      </w:r>
      <w:r w:rsidRPr="00E57CE4">
        <w:rPr>
          <w:b/>
        </w:rPr>
        <w:t xml:space="preserve"> </w:t>
      </w:r>
      <w:r>
        <w:rPr>
          <w:b/>
        </w:rPr>
        <w:t>управления</w:t>
      </w:r>
      <w:r w:rsidRPr="00E57CE4">
        <w:rPr>
          <w:b/>
        </w:rPr>
        <w:t>».</w:t>
      </w:r>
      <w:r w:rsidRPr="00E57CE4">
        <w:t xml:space="preserve"> </w:t>
      </w:r>
      <w:r w:rsidRPr="006A39FC">
        <w:t xml:space="preserve">Запланированный объём финансирования из </w:t>
      </w:r>
      <w:r>
        <w:t>средств местного</w:t>
      </w:r>
      <w:r w:rsidRPr="006A39FC">
        <w:t xml:space="preserve"> бюджета в 2018 году составил </w:t>
      </w:r>
      <w:r>
        <w:t>34,3</w:t>
      </w:r>
      <w:r w:rsidRPr="006A39FC">
        <w:t xml:space="preserve"> тыс. рублей, фактически использованы </w:t>
      </w:r>
      <w:r>
        <w:t>34,3</w:t>
      </w:r>
      <w:r w:rsidRPr="006A39FC">
        <w:t xml:space="preserve"> тыс. рублей (100%). </w:t>
      </w:r>
    </w:p>
    <w:p w:rsidR="00ED1CA4" w:rsidRPr="00BB6885" w:rsidRDefault="00ED1CA4" w:rsidP="00ED1CA4">
      <w:r>
        <w:t>В рамках реализации мероприятия «Профессиональное развитие и подг</w:t>
      </w:r>
      <w:r>
        <w:t>о</w:t>
      </w:r>
      <w:r>
        <w:t>товка муниципальных служащих в муниципальном образовании Апшеронский район» 20</w:t>
      </w:r>
      <w:r w:rsidRPr="00BB6885">
        <w:t xml:space="preserve"> сотрудников администрации прошли обучение на курсах повышения квалификации, из них:</w:t>
      </w:r>
    </w:p>
    <w:p w:rsidR="00ED1CA4" w:rsidRPr="00BB6885" w:rsidRDefault="00ED1CA4" w:rsidP="00ED1CA4">
      <w:r w:rsidRPr="00BB6885">
        <w:t>1 сотрудник по программе «Охрана труда для руководителей, должнос</w:t>
      </w:r>
      <w:r w:rsidRPr="00BB6885">
        <w:t>т</w:t>
      </w:r>
      <w:r w:rsidRPr="00BB6885">
        <w:t>ных лиц и работников организаций»;</w:t>
      </w:r>
    </w:p>
    <w:p w:rsidR="00ED1CA4" w:rsidRPr="00BB6885" w:rsidRDefault="00ED1CA4" w:rsidP="00ED1CA4">
      <w:r w:rsidRPr="00BB6885">
        <w:t>2 сотрудника по программе «Управление государственными и муниц</w:t>
      </w:r>
      <w:r w:rsidRPr="00BB6885">
        <w:t>и</w:t>
      </w:r>
      <w:r w:rsidRPr="00BB6885">
        <w:t>пальными закупками в контрактной системе»;</w:t>
      </w:r>
    </w:p>
    <w:p w:rsidR="00ED1CA4" w:rsidRPr="00BB6885" w:rsidRDefault="00ED1CA4" w:rsidP="00ED1CA4">
      <w:r w:rsidRPr="00BB6885">
        <w:t>1 сотрудник по программе «Архивное дело»;</w:t>
      </w:r>
    </w:p>
    <w:p w:rsidR="00ED1CA4" w:rsidRDefault="00ED1CA4" w:rsidP="00ED1CA4">
      <w:r w:rsidRPr="00BB6885">
        <w:t>1 сотрудник по программе «Социальные коммуникации, ведение перег</w:t>
      </w:r>
      <w:r w:rsidRPr="00BB6885">
        <w:t>о</w:t>
      </w:r>
      <w:r w:rsidRPr="00BB6885">
        <w:t>воров в рамках социального конфликта»;</w:t>
      </w:r>
    </w:p>
    <w:p w:rsidR="00ED1CA4" w:rsidRPr="00682758" w:rsidRDefault="00ED1CA4" w:rsidP="00ED1CA4">
      <w:r w:rsidRPr="00682758">
        <w:t>1 сотрудник по программе: «Деятельность антитеррористических коми</w:t>
      </w:r>
      <w:r w:rsidRPr="00682758">
        <w:t>с</w:t>
      </w:r>
      <w:r w:rsidRPr="00682758">
        <w:t>сий в муниципальных образованиях по реализации полномочий по участию в профилактике терроризма и экстремизма»;</w:t>
      </w:r>
    </w:p>
    <w:p w:rsidR="00ED1CA4" w:rsidRPr="00682758" w:rsidRDefault="00ED1CA4" w:rsidP="00ED1CA4">
      <w:r w:rsidRPr="00682758">
        <w:lastRenderedPageBreak/>
        <w:t>1 сотрудник по программе: «Предаттестационная подготовка руководит</w:t>
      </w:r>
      <w:r w:rsidRPr="00682758">
        <w:t>е</w:t>
      </w:r>
      <w:r w:rsidRPr="00682758">
        <w:t>лей и специалистов организаций на знание Правил устройства и безопасной эксплуатации тепловых энергоустановок предприятий, организаций и учрежд</w:t>
      </w:r>
      <w:r w:rsidRPr="00682758">
        <w:t>е</w:t>
      </w:r>
      <w:r w:rsidRPr="00682758">
        <w:t>ний, имеющих в составе теплоснабжения котельные, тепловые сети и теплоп</w:t>
      </w:r>
      <w:r w:rsidRPr="00682758">
        <w:t>о</w:t>
      </w:r>
      <w:r w:rsidRPr="00682758">
        <w:t>требляющие установки»;</w:t>
      </w:r>
    </w:p>
    <w:p w:rsidR="00ED1CA4" w:rsidRPr="00BB6885" w:rsidRDefault="00ED1CA4" w:rsidP="00ED1CA4">
      <w:r w:rsidRPr="00682758">
        <w:t>13 сотрудников по программе: «Обучение мерам пожарной безопасности руководителей, заместителей руководителей, специалистов и лиц, ответстве</w:t>
      </w:r>
      <w:r w:rsidRPr="00682758">
        <w:t>н</w:t>
      </w:r>
      <w:r w:rsidRPr="00682758">
        <w:t>ных за пожарную безопасность»;</w:t>
      </w:r>
    </w:p>
    <w:p w:rsidR="00ED1CA4" w:rsidRDefault="00ED1CA4" w:rsidP="00ED1CA4">
      <w:r w:rsidRPr="00BB6885">
        <w:t>4 сотрудни</w:t>
      </w:r>
      <w:r>
        <w:t>ка администрации приняли участие</w:t>
      </w:r>
      <w:r w:rsidRPr="00BB6885">
        <w:t xml:space="preserve"> в различных семинарах.</w:t>
      </w:r>
    </w:p>
    <w:p w:rsidR="00ED1CA4" w:rsidRDefault="00ED1CA4" w:rsidP="00ED1CA4"/>
    <w:p w:rsidR="00ED1CA4" w:rsidRDefault="00ED1CA4" w:rsidP="00ED1CA4">
      <w:r>
        <w:t>2</w:t>
      </w:r>
      <w:r w:rsidRPr="006A39FC">
        <w:t>) Основное</w:t>
      </w:r>
      <w:r w:rsidRPr="00E57CE4">
        <w:t xml:space="preserve"> мероприятие </w:t>
      </w:r>
      <w:r w:rsidRPr="00E57CE4">
        <w:rPr>
          <w:b/>
        </w:rPr>
        <w:t>«</w:t>
      </w:r>
      <w:r>
        <w:rPr>
          <w:b/>
        </w:rPr>
        <w:t>Административная реформа</w:t>
      </w:r>
      <w:r w:rsidRPr="00E57CE4">
        <w:rPr>
          <w:b/>
        </w:rPr>
        <w:t>».</w:t>
      </w:r>
      <w:r w:rsidRPr="00E57CE4">
        <w:t xml:space="preserve"> </w:t>
      </w:r>
      <w:r w:rsidRPr="006A39FC">
        <w:t>Запланир</w:t>
      </w:r>
      <w:r w:rsidRPr="006A39FC">
        <w:t>о</w:t>
      </w:r>
      <w:r w:rsidRPr="006A39FC">
        <w:t xml:space="preserve">ванный объём финансирования из </w:t>
      </w:r>
      <w:r>
        <w:t>средств местного</w:t>
      </w:r>
      <w:r w:rsidRPr="006A39FC">
        <w:t xml:space="preserve"> бюджета в 2018 году сост</w:t>
      </w:r>
      <w:r w:rsidRPr="006A39FC">
        <w:t>а</w:t>
      </w:r>
      <w:r w:rsidRPr="006A39FC">
        <w:t xml:space="preserve">вил </w:t>
      </w:r>
      <w:r>
        <w:t>2206,2</w:t>
      </w:r>
      <w:r w:rsidRPr="006A39FC">
        <w:t xml:space="preserve"> тыс. рублей, фактически использованы </w:t>
      </w:r>
      <w:r>
        <w:t>2206,1</w:t>
      </w:r>
      <w:r w:rsidRPr="006A39FC">
        <w:t xml:space="preserve"> тыс. рублей (100%). </w:t>
      </w:r>
    </w:p>
    <w:p w:rsidR="00ED1CA4" w:rsidRDefault="00ED1CA4" w:rsidP="00ED1CA4">
      <w:r>
        <w:t>В рамках реализации мероприятия «Обеспечение открытости и доступн</w:t>
      </w:r>
      <w:r>
        <w:t>о</w:t>
      </w:r>
      <w:r>
        <w:t>сти информации о деятельности органов местного самоуправления и форм</w:t>
      </w:r>
      <w:r>
        <w:t>и</w:t>
      </w:r>
      <w:r>
        <w:t>руемых ими информационных ресурсах» средства в сумме 2010,1 тыс. рублей использованы на</w:t>
      </w:r>
      <w:r w:rsidRPr="00B91A35">
        <w:t xml:space="preserve"> публ</w:t>
      </w:r>
      <w:r>
        <w:t xml:space="preserve">икацию </w:t>
      </w:r>
      <w:r w:rsidRPr="00B91A35">
        <w:t>мат</w:t>
      </w:r>
      <w:r>
        <w:t xml:space="preserve">ериалов </w:t>
      </w:r>
      <w:r w:rsidRPr="00B91A35">
        <w:t xml:space="preserve">в </w:t>
      </w:r>
      <w:r>
        <w:t xml:space="preserve">районной </w:t>
      </w:r>
      <w:r w:rsidRPr="00B91A35">
        <w:t>газ</w:t>
      </w:r>
      <w:r>
        <w:t>ете «</w:t>
      </w:r>
      <w:r w:rsidRPr="00B91A35">
        <w:t>Апш</w:t>
      </w:r>
      <w:r>
        <w:t xml:space="preserve">еронский </w:t>
      </w:r>
      <w:r w:rsidRPr="00B91A35">
        <w:t>р</w:t>
      </w:r>
      <w:r w:rsidRPr="00B91A35">
        <w:t>а</w:t>
      </w:r>
      <w:r w:rsidRPr="00B91A35">
        <w:t>б</w:t>
      </w:r>
      <w:r>
        <w:t>очий», размещение информации в телевизионном и радио эфирах.</w:t>
      </w:r>
    </w:p>
    <w:p w:rsidR="00ED1CA4" w:rsidRDefault="00ED1CA4" w:rsidP="00ED1CA4">
      <w:r>
        <w:t>В рамках реализации мероприятия «Информатизация управления» сре</w:t>
      </w:r>
      <w:r>
        <w:t>д</w:t>
      </w:r>
      <w:r>
        <w:t>ства в сумме 196,0 тыс. рублей использованы на</w:t>
      </w:r>
      <w:r w:rsidRPr="00B91A35">
        <w:t xml:space="preserve"> </w:t>
      </w:r>
      <w:r>
        <w:t>модернизацию компьютерной и оргтехники, приобретение лицензионного программного обеспечения.</w:t>
      </w:r>
    </w:p>
    <w:p w:rsidR="00ED1CA4" w:rsidRDefault="00ED1CA4" w:rsidP="00ED1CA4"/>
    <w:p w:rsidR="00ED1CA4" w:rsidRDefault="00ED1CA4" w:rsidP="00ED1CA4">
      <w:r>
        <w:t>3</w:t>
      </w:r>
      <w:r w:rsidRPr="006A39FC">
        <w:t>) Основное</w:t>
      </w:r>
      <w:r w:rsidRPr="00E57CE4">
        <w:t xml:space="preserve"> мероприятие </w:t>
      </w:r>
      <w:r w:rsidRPr="00E57CE4">
        <w:rPr>
          <w:b/>
        </w:rPr>
        <w:t>«</w:t>
      </w:r>
      <w:r>
        <w:rPr>
          <w:b/>
        </w:rPr>
        <w:t>Финансовое обеспечение деятельности а</w:t>
      </w:r>
      <w:r>
        <w:rPr>
          <w:b/>
        </w:rPr>
        <w:t>д</w:t>
      </w:r>
      <w:r>
        <w:rPr>
          <w:b/>
        </w:rPr>
        <w:t>министрации муниципального образования Апшеронский район».</w:t>
      </w:r>
      <w:r w:rsidRPr="00E57CE4">
        <w:t xml:space="preserve"> </w:t>
      </w:r>
      <w:r w:rsidRPr="006A39FC">
        <w:t>Запл</w:t>
      </w:r>
      <w:r w:rsidRPr="006A39FC">
        <w:t>а</w:t>
      </w:r>
      <w:r w:rsidRPr="006A39FC">
        <w:t xml:space="preserve">нированный объём финансирования в 2018 году составил </w:t>
      </w:r>
      <w:r>
        <w:t>73126,2</w:t>
      </w:r>
      <w:r w:rsidRPr="006A39FC">
        <w:t xml:space="preserve"> тыс. рублей, </w:t>
      </w:r>
      <w:r>
        <w:t>в том числе, из средств федерального бюджета 88,5 тыс. рублей, из средств кра</w:t>
      </w:r>
      <w:r>
        <w:t>е</w:t>
      </w:r>
      <w:r>
        <w:t>вого бюджета 3691,2 тыс. рублей, из средств местного бюджета 69346,5 тыс. рублей. Ф</w:t>
      </w:r>
      <w:r w:rsidRPr="006A39FC">
        <w:t xml:space="preserve">актически использованы </w:t>
      </w:r>
      <w:r>
        <w:t>72823,3 тыс. рублей</w:t>
      </w:r>
      <w:r w:rsidRPr="006A39FC">
        <w:t xml:space="preserve"> (</w:t>
      </w:r>
      <w:r>
        <w:t>99,6</w:t>
      </w:r>
      <w:r w:rsidRPr="006A39FC">
        <w:t>%)</w:t>
      </w:r>
      <w:r>
        <w:t>, в том числе из средств федерального бюджета 73,6 тыс. рублей, из средств краевого бюджета 3559,2 тыс. рублей, из средств местного бюджета 69190,5 тыс. рублей.</w:t>
      </w:r>
    </w:p>
    <w:p w:rsidR="00ED1CA4" w:rsidRDefault="00ED1CA4" w:rsidP="00ED1CA4"/>
    <w:p w:rsidR="00ED1CA4" w:rsidRDefault="00ED1CA4" w:rsidP="00ED1CA4">
      <w:r>
        <w:t>В рамках реализации мероприятия «Финансовое обеспечение деятельн</w:t>
      </w:r>
      <w:r>
        <w:t>о</w:t>
      </w:r>
      <w:r>
        <w:t>сти администрации муниципального образования Апшеронский район» средс</w:t>
      </w:r>
      <w:r>
        <w:t>т</w:t>
      </w:r>
      <w:r>
        <w:t>ва в сумме 65606,1 тыс. рублей использованы на оплату труда сотрудников и текущие расходы администрации муниципального образования Апшеронский район.</w:t>
      </w:r>
    </w:p>
    <w:p w:rsidR="00ED1CA4" w:rsidRPr="00843D48" w:rsidRDefault="00ED1CA4" w:rsidP="00ED1CA4">
      <w:pPr>
        <w:pStyle w:val="af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43D48">
        <w:rPr>
          <w:rFonts w:ascii="Times New Roman" w:hAnsi="Times New Roman" w:cs="Times New Roman"/>
          <w:bCs/>
          <w:sz w:val="28"/>
          <w:szCs w:val="28"/>
          <w:lang w:eastAsia="ru-RU"/>
        </w:rPr>
        <w:t>За счет средств федерального бюджета осуществлялись полномочия по составлению (изменению) списков кандидатов в присяжные заседатели фед</w:t>
      </w:r>
      <w:r w:rsidRPr="00843D48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843D48">
        <w:rPr>
          <w:rFonts w:ascii="Times New Roman" w:hAnsi="Times New Roman" w:cs="Times New Roman"/>
          <w:bCs/>
          <w:sz w:val="28"/>
          <w:szCs w:val="28"/>
          <w:lang w:eastAsia="ru-RU"/>
        </w:rPr>
        <w:t>ральных судов общей юрисдикции в Российской Федерации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D1CA4" w:rsidRPr="00CA147D" w:rsidRDefault="00ED1CA4" w:rsidP="00ED1CA4">
      <w:pPr>
        <w:pStyle w:val="af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A147D">
        <w:rPr>
          <w:rFonts w:ascii="Times New Roman" w:hAnsi="Times New Roman" w:cs="Times New Roman"/>
          <w:bCs/>
          <w:sz w:val="28"/>
          <w:szCs w:val="28"/>
          <w:lang w:eastAsia="ru-RU"/>
        </w:rPr>
        <w:t>За счет средств краевого бюджета осуществлялись отдельные государс</w:t>
      </w:r>
      <w:r w:rsidRPr="00CA147D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CA147D">
        <w:rPr>
          <w:rFonts w:ascii="Times New Roman" w:hAnsi="Times New Roman" w:cs="Times New Roman"/>
          <w:bCs/>
          <w:sz w:val="28"/>
          <w:szCs w:val="28"/>
          <w:lang w:eastAsia="ru-RU"/>
        </w:rPr>
        <w:t>венные полномочия по созданию и организации деятельности комиссий по д</w:t>
      </w:r>
      <w:r w:rsidRPr="00CA147D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CA147D">
        <w:rPr>
          <w:rFonts w:ascii="Times New Roman" w:hAnsi="Times New Roman" w:cs="Times New Roman"/>
          <w:bCs/>
          <w:sz w:val="28"/>
          <w:szCs w:val="28"/>
          <w:lang w:eastAsia="ru-RU"/>
        </w:rPr>
        <w:t>лам несовершеннолетних и защите их прав, отдельные государственные по</w:t>
      </w:r>
      <w:r w:rsidRPr="00CA147D"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 w:rsidRPr="00CA147D">
        <w:rPr>
          <w:rFonts w:ascii="Times New Roman" w:hAnsi="Times New Roman" w:cs="Times New Roman"/>
          <w:bCs/>
          <w:sz w:val="28"/>
          <w:szCs w:val="28"/>
          <w:lang w:eastAsia="ru-RU"/>
        </w:rPr>
        <w:t>номочия по поддержке сельскохозяйственного производства в Краснодарском крае, отдельные государственные полномочия Краснодарского края по ведению учета граждан отдельных категорий в качестве нуждающихся в жилых пом</w:t>
      </w:r>
      <w:r w:rsidRPr="00CA147D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CA147D">
        <w:rPr>
          <w:rFonts w:ascii="Times New Roman" w:hAnsi="Times New Roman" w:cs="Times New Roman"/>
          <w:bCs/>
          <w:sz w:val="28"/>
          <w:szCs w:val="28"/>
          <w:lang w:eastAsia="ru-RU"/>
        </w:rPr>
        <w:t>щениях</w:t>
      </w:r>
    </w:p>
    <w:p w:rsidR="00ED1CA4" w:rsidRPr="00CA147D" w:rsidRDefault="00ED1CA4" w:rsidP="00ED1CA4">
      <w:pPr>
        <w:pStyle w:val="af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D1CA4" w:rsidRDefault="00ED1CA4" w:rsidP="00ED1CA4">
      <w:r>
        <w:lastRenderedPageBreak/>
        <w:t>В рамках реализации мероприятия «Передача полномочий поселениям Апшеронского района по решению вопросов местного значения в области а</w:t>
      </w:r>
      <w:r>
        <w:t>р</w:t>
      </w:r>
      <w:r>
        <w:t>хитектуры и градостроительства» средства в сумме 617,7 тыс. рублей перечи</w:t>
      </w:r>
      <w:r>
        <w:t>с</w:t>
      </w:r>
      <w:r>
        <w:t>лены в порядке межбюджетных отношений в бюджеты сельских поселений Апшеронского района.</w:t>
      </w:r>
    </w:p>
    <w:p w:rsidR="00ED1CA4" w:rsidRDefault="00ED1CA4" w:rsidP="00ED1CA4">
      <w:r>
        <w:t>В рамках реализации мероприятия «Финансовое обеспечение деятельн</w:t>
      </w:r>
      <w:r>
        <w:t>о</w:t>
      </w:r>
      <w:r>
        <w:t>сти муниципального казенного учреждения «Управление архитектуры и град</w:t>
      </w:r>
      <w:r>
        <w:t>о</w:t>
      </w:r>
      <w:r>
        <w:t>строительства муниципального образования Апшеронский район» средства в сумме 5366,4 тыс. рублей использованы на оплату труда сотрудников и тек</w:t>
      </w:r>
      <w:r>
        <w:t>у</w:t>
      </w:r>
      <w:r>
        <w:t>щие расходы учреждения.</w:t>
      </w:r>
    </w:p>
    <w:p w:rsidR="00ED1CA4" w:rsidRPr="00C57E77" w:rsidRDefault="00ED1CA4" w:rsidP="00ED1CA4">
      <w:r w:rsidRPr="00C57E77">
        <w:t>В рамках реализации мероприятия «Проведение дополнительных выб</w:t>
      </w:r>
      <w:r w:rsidRPr="00C57E77">
        <w:t>о</w:t>
      </w:r>
      <w:r w:rsidRPr="00C57E77">
        <w:t>ров депутатов Совета муниципального образования Апшеронский район» сре</w:t>
      </w:r>
      <w:r w:rsidRPr="00C57E77">
        <w:t>д</w:t>
      </w:r>
      <w:r w:rsidRPr="00C57E77">
        <w:t xml:space="preserve">ства в сумме 315,0 тыс. рублей перечислены территориальной избирательной комиссии Апшеронская для финансового обеспечения </w:t>
      </w:r>
      <w:r w:rsidRPr="00C57E77">
        <w:rPr>
          <w:bCs w:val="0"/>
        </w:rPr>
        <w:t>в период подготовки и проведения дополнительных выборов депутатов Совета муниципального обр</w:t>
      </w:r>
      <w:r w:rsidRPr="00C57E77">
        <w:rPr>
          <w:bCs w:val="0"/>
        </w:rPr>
        <w:t>а</w:t>
      </w:r>
      <w:r w:rsidRPr="00C57E77">
        <w:rPr>
          <w:bCs w:val="0"/>
        </w:rPr>
        <w:t>зования Апшеронский район</w:t>
      </w:r>
      <w:r w:rsidRPr="00C57E77">
        <w:t xml:space="preserve"> </w:t>
      </w:r>
      <w:r w:rsidRPr="00C57E77">
        <w:rPr>
          <w:bCs w:val="0"/>
        </w:rPr>
        <w:t>по Хадыженскому пятимандатному избирател</w:t>
      </w:r>
      <w:r w:rsidRPr="00C57E77">
        <w:rPr>
          <w:bCs w:val="0"/>
        </w:rPr>
        <w:t>ь</w:t>
      </w:r>
      <w:r w:rsidRPr="00C57E77">
        <w:rPr>
          <w:bCs w:val="0"/>
        </w:rPr>
        <w:t>ному округу № 3</w:t>
      </w:r>
      <w:r>
        <w:rPr>
          <w:bCs w:val="0"/>
        </w:rPr>
        <w:t>.</w:t>
      </w:r>
    </w:p>
    <w:p w:rsidR="00ED1CA4" w:rsidRPr="00C57E77" w:rsidRDefault="00ED1CA4" w:rsidP="00ED1CA4">
      <w:r w:rsidRPr="00C57E77">
        <w:t>В рамках реализации мероприятия «</w:t>
      </w:r>
      <w:r>
        <w:t>Обслуживание муниципального до</w:t>
      </w:r>
      <w:r>
        <w:t>л</w:t>
      </w:r>
      <w:r>
        <w:t>га. Процентные платежи по муниципальному долгу» средства в сумме 1,5 тыс. рублей перечислены в краевой бюджет за пользование бюджетным кредитом, привлеченным из краевого бюджета в 2018 году.</w:t>
      </w:r>
    </w:p>
    <w:p w:rsidR="00ED1CA4" w:rsidRDefault="00ED1CA4" w:rsidP="00ED1CA4">
      <w:r w:rsidRPr="00C57E77">
        <w:t>В рамках реализации мероприятия «</w:t>
      </w:r>
      <w:r>
        <w:t>Представительские расходы и расх</w:t>
      </w:r>
      <w:r>
        <w:t>о</w:t>
      </w:r>
      <w:r>
        <w:t>ды на мероприятия администрации» средства в сумме 755,0 тыс. рублей и</w:t>
      </w:r>
      <w:r>
        <w:t>с</w:t>
      </w:r>
      <w:r>
        <w:t>пользованы на приобретение цветов для праздничных и памятных дат, буфе</w:t>
      </w:r>
      <w:r>
        <w:t>т</w:t>
      </w:r>
      <w:r>
        <w:t>ное обслуживание и транспортные услуги при проведении мероприятий.</w:t>
      </w:r>
    </w:p>
    <w:p w:rsidR="00ED1CA4" w:rsidRDefault="00ED1CA4" w:rsidP="00ED1CA4">
      <w:pPr>
        <w:ind w:firstLine="708"/>
        <w:rPr>
          <w:sz w:val="29"/>
          <w:szCs w:val="29"/>
        </w:rPr>
      </w:pPr>
      <w:r w:rsidRPr="00C57E77">
        <w:t>В рамках реализации мероприятия «</w:t>
      </w:r>
      <w:r>
        <w:t xml:space="preserve">Выполнение прочих обязательств муниципального образования Апшеронский район» средства в сумме 191,6 тыс. рублей использованы </w:t>
      </w:r>
      <w:r>
        <w:rPr>
          <w:sz w:val="29"/>
          <w:szCs w:val="29"/>
        </w:rPr>
        <w:t>для оплаты задолженности филиалу АО «НЭСК» «А</w:t>
      </w:r>
      <w:r>
        <w:rPr>
          <w:sz w:val="29"/>
          <w:szCs w:val="29"/>
        </w:rPr>
        <w:t>п</w:t>
      </w:r>
      <w:r>
        <w:rPr>
          <w:sz w:val="29"/>
          <w:szCs w:val="29"/>
        </w:rPr>
        <w:t>шеронскэлектросети» за потребленную электроэнергию по договору от 21 июля 2015 года № 1371, пени и расходов по оплате государственной пошл</w:t>
      </w:r>
      <w:r>
        <w:rPr>
          <w:sz w:val="29"/>
          <w:szCs w:val="29"/>
        </w:rPr>
        <w:t>и</w:t>
      </w:r>
      <w:r>
        <w:rPr>
          <w:sz w:val="29"/>
          <w:szCs w:val="29"/>
        </w:rPr>
        <w:t>ны в соответствии с решением Арбитражного суда Краснодарского края от 28 ноября 2017 года по делу № А32-10796/2017 и постановлением арбитра</w:t>
      </w:r>
      <w:r>
        <w:rPr>
          <w:sz w:val="29"/>
          <w:szCs w:val="29"/>
        </w:rPr>
        <w:t>ж</w:t>
      </w:r>
      <w:r>
        <w:rPr>
          <w:sz w:val="29"/>
          <w:szCs w:val="29"/>
        </w:rPr>
        <w:t>ного суда апелляционной инстанции по проверке законности и обоснованн</w:t>
      </w:r>
      <w:r>
        <w:rPr>
          <w:sz w:val="29"/>
          <w:szCs w:val="29"/>
        </w:rPr>
        <w:t>о</w:t>
      </w:r>
      <w:r>
        <w:rPr>
          <w:sz w:val="29"/>
          <w:szCs w:val="29"/>
        </w:rPr>
        <w:t xml:space="preserve">сти решений (определений) арбитражных судов, не вступивших в законную силу от 20 марта 2018 года № 15АП-742/2018 и для выплаты компенсации </w:t>
      </w:r>
      <w:r w:rsidRPr="00B570E1">
        <w:rPr>
          <w:sz w:val="29"/>
          <w:szCs w:val="29"/>
        </w:rPr>
        <w:t>Общероссийск</w:t>
      </w:r>
      <w:r>
        <w:rPr>
          <w:sz w:val="29"/>
          <w:szCs w:val="29"/>
        </w:rPr>
        <w:t>ой</w:t>
      </w:r>
      <w:r w:rsidRPr="00B570E1">
        <w:rPr>
          <w:sz w:val="29"/>
          <w:szCs w:val="29"/>
        </w:rPr>
        <w:t xml:space="preserve"> общественн</w:t>
      </w:r>
      <w:r>
        <w:rPr>
          <w:sz w:val="29"/>
          <w:szCs w:val="29"/>
        </w:rPr>
        <w:t>ой</w:t>
      </w:r>
      <w:r w:rsidRPr="00B570E1">
        <w:rPr>
          <w:sz w:val="29"/>
          <w:szCs w:val="29"/>
        </w:rPr>
        <w:t xml:space="preserve"> организаци</w:t>
      </w:r>
      <w:r>
        <w:rPr>
          <w:sz w:val="29"/>
          <w:szCs w:val="29"/>
        </w:rPr>
        <w:t>и</w:t>
      </w:r>
      <w:r w:rsidRPr="00B570E1">
        <w:rPr>
          <w:sz w:val="29"/>
          <w:szCs w:val="29"/>
        </w:rPr>
        <w:t xml:space="preserve"> "Российское Авторское Общ</w:t>
      </w:r>
      <w:r w:rsidRPr="00B570E1">
        <w:rPr>
          <w:sz w:val="29"/>
          <w:szCs w:val="29"/>
        </w:rPr>
        <w:t>е</w:t>
      </w:r>
      <w:r w:rsidRPr="00B570E1">
        <w:rPr>
          <w:sz w:val="29"/>
          <w:szCs w:val="29"/>
        </w:rPr>
        <w:t>ство"</w:t>
      </w:r>
      <w:r>
        <w:rPr>
          <w:sz w:val="29"/>
          <w:szCs w:val="29"/>
        </w:rPr>
        <w:t xml:space="preserve"> за нарушение исключительного права на произведение по исполн</w:t>
      </w:r>
      <w:r>
        <w:rPr>
          <w:sz w:val="29"/>
          <w:szCs w:val="29"/>
        </w:rPr>
        <w:t>и</w:t>
      </w:r>
      <w:r>
        <w:rPr>
          <w:sz w:val="29"/>
          <w:szCs w:val="29"/>
        </w:rPr>
        <w:t>тельному листу ФС №013208811 от 21.09.2017г.</w:t>
      </w:r>
    </w:p>
    <w:p w:rsidR="00077609" w:rsidRPr="004F61C6" w:rsidRDefault="00077609" w:rsidP="00E8501C">
      <w:pPr>
        <w:pStyle w:val="2"/>
        <w:ind w:firstLine="711"/>
      </w:pPr>
      <w:r w:rsidRPr="004F61C6">
        <w:t>3.</w:t>
      </w:r>
      <w:r w:rsidR="00CA1F70" w:rsidRPr="004F61C6">
        <w:t>9</w:t>
      </w:r>
      <w:r w:rsidRPr="004F61C6">
        <w:t xml:space="preserve">. О ходе реализации </w:t>
      </w:r>
      <w:r w:rsidR="00B30C73" w:rsidRPr="004F61C6">
        <w:t>М</w:t>
      </w:r>
      <w:r w:rsidR="007F1A54" w:rsidRPr="004F61C6">
        <w:t>П</w:t>
      </w:r>
      <w:r w:rsidRPr="004F61C6">
        <w:t xml:space="preserve"> «</w:t>
      </w:r>
      <w:r w:rsidR="00B30C73" w:rsidRPr="004F61C6">
        <w:t>Развитие санаторно-курортного и тур</w:t>
      </w:r>
      <w:r w:rsidR="00B30C73" w:rsidRPr="004F61C6">
        <w:t>и</w:t>
      </w:r>
      <w:r w:rsidR="00B30C73" w:rsidRPr="004F61C6">
        <w:t>стского комплекса</w:t>
      </w:r>
      <w:r w:rsidRPr="004F61C6">
        <w:t>»</w:t>
      </w:r>
      <w:bookmarkEnd w:id="16"/>
    </w:p>
    <w:p w:rsidR="00B30C73" w:rsidRPr="004F61C6" w:rsidRDefault="00B30C73" w:rsidP="00B30C73">
      <w:r w:rsidRPr="004F61C6">
        <w:t>Муниципальная программа «Развитие санаторно-курортного и туристск</w:t>
      </w:r>
      <w:r w:rsidRPr="004F61C6">
        <w:t>о</w:t>
      </w:r>
      <w:r w:rsidRPr="004F61C6">
        <w:t>го комплекса»  (далее — Программа) утверждена постановлением администр</w:t>
      </w:r>
      <w:r w:rsidRPr="004F61C6">
        <w:t>а</w:t>
      </w:r>
      <w:r w:rsidRPr="004F61C6">
        <w:t>ции муниципального образования Апшеронский район от 17.10.2015 года № 1349 (с учетом внесенных изменений).</w:t>
      </w:r>
    </w:p>
    <w:p w:rsidR="00ED1CA4" w:rsidRPr="00764EEA" w:rsidRDefault="00B30C73" w:rsidP="00ED1CA4">
      <w:pPr>
        <w:rPr>
          <w:sz w:val="27"/>
          <w:szCs w:val="27"/>
        </w:rPr>
      </w:pPr>
      <w:r w:rsidRPr="004F61C6">
        <w:t xml:space="preserve">  </w:t>
      </w:r>
      <w:r w:rsidR="00ED1CA4" w:rsidRPr="00764EEA">
        <w:rPr>
          <w:sz w:val="27"/>
          <w:szCs w:val="27"/>
        </w:rPr>
        <w:t>Координатор и исполнитель программы -</w:t>
      </w:r>
      <w:r w:rsidR="00ED1CA4">
        <w:rPr>
          <w:sz w:val="27"/>
          <w:szCs w:val="27"/>
        </w:rPr>
        <w:t xml:space="preserve"> </w:t>
      </w:r>
      <w:r w:rsidR="00ED1CA4" w:rsidRPr="00764EEA">
        <w:rPr>
          <w:sz w:val="27"/>
          <w:szCs w:val="27"/>
        </w:rPr>
        <w:t>отдел развития туризма админ</w:t>
      </w:r>
      <w:r w:rsidR="00ED1CA4" w:rsidRPr="00764EEA">
        <w:rPr>
          <w:sz w:val="27"/>
          <w:szCs w:val="27"/>
        </w:rPr>
        <w:t>и</w:t>
      </w:r>
      <w:r w:rsidR="00ED1CA4" w:rsidRPr="00764EEA">
        <w:rPr>
          <w:sz w:val="27"/>
          <w:szCs w:val="27"/>
        </w:rPr>
        <w:t>страции муниципального образования Апшеронский район.</w:t>
      </w:r>
    </w:p>
    <w:p w:rsidR="00ED1CA4" w:rsidRPr="00764EEA" w:rsidRDefault="00ED1CA4" w:rsidP="00ED1CA4">
      <w:pPr>
        <w:rPr>
          <w:sz w:val="27"/>
          <w:szCs w:val="27"/>
        </w:rPr>
      </w:pPr>
      <w:r w:rsidRPr="00764EEA">
        <w:rPr>
          <w:sz w:val="27"/>
          <w:szCs w:val="27"/>
        </w:rPr>
        <w:lastRenderedPageBreak/>
        <w:t xml:space="preserve">  В соответствии с решением Совета муниципального образования Апш</w:t>
      </w:r>
      <w:r w:rsidRPr="00764EEA">
        <w:rPr>
          <w:sz w:val="27"/>
          <w:szCs w:val="27"/>
        </w:rPr>
        <w:t>е</w:t>
      </w:r>
      <w:r w:rsidRPr="00764EEA">
        <w:rPr>
          <w:sz w:val="27"/>
          <w:szCs w:val="27"/>
        </w:rPr>
        <w:t xml:space="preserve">ронский район от 21 декабря 2017 года №229 «О районном бюджете на 2018 год и на плановый период 2019 и 2020 годов» (с изменениями) в рамках реализации программных мероприятий предусмотрено </w:t>
      </w:r>
      <w:r w:rsidRPr="00BC7BCE">
        <w:rPr>
          <w:b/>
          <w:sz w:val="27"/>
          <w:szCs w:val="27"/>
        </w:rPr>
        <w:t>644,2</w:t>
      </w:r>
      <w:r w:rsidRPr="00764EEA">
        <w:rPr>
          <w:sz w:val="27"/>
          <w:szCs w:val="27"/>
        </w:rPr>
        <w:t xml:space="preserve"> тыс. рублей , в том числе из средств краевого бюджета — </w:t>
      </w:r>
      <w:r w:rsidRPr="00BC7BCE">
        <w:rPr>
          <w:b/>
          <w:sz w:val="27"/>
          <w:szCs w:val="27"/>
        </w:rPr>
        <w:t>459,0</w:t>
      </w:r>
      <w:r w:rsidRPr="00764EEA">
        <w:rPr>
          <w:sz w:val="27"/>
          <w:szCs w:val="27"/>
        </w:rPr>
        <w:t xml:space="preserve"> тыс. рублей, из средств районного бюджета </w:t>
      </w:r>
      <w:r w:rsidRPr="00BC7BCE">
        <w:rPr>
          <w:b/>
          <w:sz w:val="27"/>
          <w:szCs w:val="27"/>
        </w:rPr>
        <w:t>185,2</w:t>
      </w:r>
      <w:r w:rsidRPr="00764EEA">
        <w:rPr>
          <w:sz w:val="27"/>
          <w:szCs w:val="27"/>
        </w:rPr>
        <w:t xml:space="preserve"> тыс. рублей. </w:t>
      </w:r>
    </w:p>
    <w:p w:rsidR="00ED1CA4" w:rsidRPr="00764EEA" w:rsidRDefault="00ED1CA4" w:rsidP="00ED1CA4">
      <w:pPr>
        <w:rPr>
          <w:sz w:val="27"/>
          <w:szCs w:val="27"/>
        </w:rPr>
      </w:pPr>
      <w:r w:rsidRPr="00764EEA">
        <w:rPr>
          <w:sz w:val="27"/>
          <w:szCs w:val="27"/>
        </w:rPr>
        <w:t>По итогам 2018 финансового года в рамках реализации программных мер</w:t>
      </w:r>
      <w:r w:rsidRPr="00764EEA">
        <w:rPr>
          <w:sz w:val="27"/>
          <w:szCs w:val="27"/>
        </w:rPr>
        <w:t>о</w:t>
      </w:r>
      <w:r w:rsidRPr="00764EEA">
        <w:rPr>
          <w:sz w:val="27"/>
          <w:szCs w:val="27"/>
        </w:rPr>
        <w:t xml:space="preserve">приятий профинансировано </w:t>
      </w:r>
      <w:r w:rsidRPr="00BC7BCE">
        <w:rPr>
          <w:b/>
          <w:sz w:val="27"/>
          <w:szCs w:val="27"/>
        </w:rPr>
        <w:t>185,2</w:t>
      </w:r>
      <w:r w:rsidRPr="00764EEA">
        <w:rPr>
          <w:sz w:val="27"/>
          <w:szCs w:val="27"/>
        </w:rPr>
        <w:t xml:space="preserve"> тыс. рублей — средства районного бюджета и средства краевого бюджета — </w:t>
      </w:r>
      <w:r w:rsidRPr="00BC7BCE">
        <w:rPr>
          <w:b/>
          <w:sz w:val="27"/>
          <w:szCs w:val="27"/>
        </w:rPr>
        <w:t>459,0</w:t>
      </w:r>
      <w:r w:rsidRPr="00764EEA">
        <w:rPr>
          <w:sz w:val="27"/>
          <w:szCs w:val="27"/>
        </w:rPr>
        <w:t xml:space="preserve"> тыс. рублей (100%) </w:t>
      </w:r>
    </w:p>
    <w:p w:rsidR="00ED1CA4" w:rsidRPr="00764EEA" w:rsidRDefault="00ED1CA4" w:rsidP="00ED1CA4">
      <w:pPr>
        <w:rPr>
          <w:sz w:val="27"/>
          <w:szCs w:val="27"/>
        </w:rPr>
      </w:pPr>
    </w:p>
    <w:p w:rsidR="00ED1CA4" w:rsidRPr="00764EEA" w:rsidRDefault="00ED1CA4" w:rsidP="00ED1CA4">
      <w:pPr>
        <w:rPr>
          <w:sz w:val="27"/>
          <w:szCs w:val="27"/>
        </w:rPr>
      </w:pPr>
      <w:r w:rsidRPr="00764EEA">
        <w:rPr>
          <w:noProof/>
          <w:sz w:val="27"/>
          <w:szCs w:val="27"/>
        </w:rPr>
        <w:drawing>
          <wp:inline distT="0" distB="0" distL="0" distR="0">
            <wp:extent cx="5486400" cy="3200400"/>
            <wp:effectExtent l="0" t="0" r="25400" b="2540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D1CA4" w:rsidRPr="00764EEA" w:rsidRDefault="00ED1CA4" w:rsidP="00ED1CA4">
      <w:pPr>
        <w:rPr>
          <w:sz w:val="27"/>
          <w:szCs w:val="27"/>
        </w:rPr>
      </w:pPr>
      <w:r w:rsidRPr="00764EEA">
        <w:rPr>
          <w:sz w:val="27"/>
          <w:szCs w:val="27"/>
        </w:rPr>
        <w:t xml:space="preserve">Доля местного бюджета от общего объема финансирования составляет </w:t>
      </w:r>
      <w:r w:rsidRPr="00BC7BCE">
        <w:rPr>
          <w:b/>
          <w:sz w:val="27"/>
          <w:szCs w:val="27"/>
        </w:rPr>
        <w:t>28,7%.</w:t>
      </w:r>
    </w:p>
    <w:p w:rsidR="00ED1CA4" w:rsidRPr="00764EEA" w:rsidRDefault="00ED1CA4" w:rsidP="00ED1CA4">
      <w:pPr>
        <w:widowControl w:val="0"/>
        <w:spacing w:line="288" w:lineRule="auto"/>
      </w:pPr>
      <w:r w:rsidRPr="00764EEA">
        <w:rPr>
          <w:sz w:val="27"/>
          <w:szCs w:val="27"/>
        </w:rPr>
        <w:t xml:space="preserve"> В рамках муниципальной программы были выполнены все запланирова</w:t>
      </w:r>
      <w:r w:rsidRPr="00764EEA">
        <w:rPr>
          <w:sz w:val="27"/>
          <w:szCs w:val="27"/>
        </w:rPr>
        <w:t>н</w:t>
      </w:r>
      <w:r w:rsidRPr="00764EEA">
        <w:rPr>
          <w:sz w:val="27"/>
          <w:szCs w:val="27"/>
        </w:rPr>
        <w:t xml:space="preserve">ные </w:t>
      </w:r>
      <w:r w:rsidRPr="00764EEA">
        <w:rPr>
          <w:b/>
          <w:sz w:val="27"/>
          <w:szCs w:val="27"/>
        </w:rPr>
        <w:t>3</w:t>
      </w:r>
      <w:r w:rsidRPr="00764EEA">
        <w:rPr>
          <w:sz w:val="27"/>
          <w:szCs w:val="27"/>
        </w:rPr>
        <w:t xml:space="preserve"> мероприятия</w:t>
      </w:r>
      <w:r w:rsidRPr="00764EEA">
        <w:t>.</w:t>
      </w:r>
    </w:p>
    <w:p w:rsidR="00ED1CA4" w:rsidRPr="00D71BAC" w:rsidRDefault="00ED1CA4" w:rsidP="00ED1CA4">
      <w:pPr>
        <w:widowControl w:val="0"/>
        <w:spacing w:line="276" w:lineRule="auto"/>
        <w:ind w:firstLine="567"/>
        <w:rPr>
          <w:sz w:val="27"/>
          <w:szCs w:val="27"/>
        </w:rPr>
      </w:pPr>
      <w:r w:rsidRPr="00D71BAC">
        <w:rPr>
          <w:sz w:val="27"/>
          <w:szCs w:val="27"/>
        </w:rPr>
        <w:t xml:space="preserve">В настоящее время на территории Апшеронского района функционирует </w:t>
      </w:r>
      <w:r w:rsidRPr="00D71BAC">
        <w:rPr>
          <w:b/>
          <w:sz w:val="27"/>
          <w:szCs w:val="27"/>
        </w:rPr>
        <w:t>42</w:t>
      </w:r>
      <w:r w:rsidRPr="00D71BAC">
        <w:rPr>
          <w:sz w:val="27"/>
          <w:szCs w:val="27"/>
        </w:rPr>
        <w:t xml:space="preserve"> коллективных средства размещения (гостиницы, отели, гостевые дома, хостелы) с общим номер</w:t>
      </w:r>
      <w:r>
        <w:rPr>
          <w:sz w:val="27"/>
          <w:szCs w:val="27"/>
        </w:rPr>
        <w:t>ным фондом:</w:t>
      </w:r>
      <w:r w:rsidRPr="00D71BAC">
        <w:rPr>
          <w:b/>
          <w:sz w:val="27"/>
          <w:szCs w:val="27"/>
        </w:rPr>
        <w:t>837</w:t>
      </w:r>
      <w:r w:rsidRPr="00D71BAC">
        <w:rPr>
          <w:sz w:val="27"/>
          <w:szCs w:val="27"/>
        </w:rPr>
        <w:t xml:space="preserve"> номеров, рассчитанных ориентировочно на </w:t>
      </w:r>
      <w:r w:rsidRPr="00D71BAC">
        <w:rPr>
          <w:b/>
          <w:sz w:val="27"/>
          <w:szCs w:val="27"/>
        </w:rPr>
        <w:t>2 117</w:t>
      </w:r>
      <w:r w:rsidRPr="00D71BAC">
        <w:rPr>
          <w:sz w:val="27"/>
          <w:szCs w:val="27"/>
        </w:rPr>
        <w:t xml:space="preserve"> койко - мест.</w:t>
      </w:r>
    </w:p>
    <w:p w:rsidR="00ED1CA4" w:rsidRPr="00D71BAC" w:rsidRDefault="00ED1CA4" w:rsidP="00ED1CA4">
      <w:pPr>
        <w:widowControl w:val="0"/>
        <w:spacing w:line="276" w:lineRule="auto"/>
        <w:ind w:firstLine="567"/>
        <w:rPr>
          <w:sz w:val="27"/>
          <w:szCs w:val="27"/>
        </w:rPr>
      </w:pPr>
      <w:r w:rsidRPr="00D71BAC">
        <w:rPr>
          <w:sz w:val="27"/>
          <w:szCs w:val="27"/>
        </w:rPr>
        <w:t>В рамках муниципальной программы муниципального образования Апш</w:t>
      </w:r>
      <w:r w:rsidRPr="00D71BAC">
        <w:rPr>
          <w:sz w:val="27"/>
          <w:szCs w:val="27"/>
        </w:rPr>
        <w:t>е</w:t>
      </w:r>
      <w:r w:rsidRPr="00D71BAC">
        <w:rPr>
          <w:sz w:val="27"/>
          <w:szCs w:val="27"/>
        </w:rPr>
        <w:t>ронский район  «Развитие санаторно-курортного и туристского комплекса»в 2018 году проведены следующие мероприятия</w:t>
      </w:r>
      <w:r>
        <w:rPr>
          <w:sz w:val="27"/>
          <w:szCs w:val="27"/>
        </w:rPr>
        <w:t>:</w:t>
      </w:r>
    </w:p>
    <w:p w:rsidR="00ED1CA4" w:rsidRPr="00ED7E08" w:rsidRDefault="00ED1CA4" w:rsidP="00ED1CA4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ED7E08">
        <w:rPr>
          <w:sz w:val="27"/>
          <w:szCs w:val="27"/>
        </w:rPr>
        <w:t xml:space="preserve">1) проведено </w:t>
      </w:r>
      <w:r w:rsidRPr="00ED7E08">
        <w:rPr>
          <w:b/>
          <w:sz w:val="27"/>
          <w:szCs w:val="27"/>
        </w:rPr>
        <w:t>12</w:t>
      </w:r>
      <w:r w:rsidRPr="00ED7E08">
        <w:rPr>
          <w:sz w:val="27"/>
          <w:szCs w:val="27"/>
        </w:rPr>
        <w:t xml:space="preserve"> фестивалей (Развитие событийного туризма, сельского (а</w:t>
      </w:r>
      <w:r w:rsidRPr="00ED7E08">
        <w:rPr>
          <w:sz w:val="27"/>
          <w:szCs w:val="27"/>
        </w:rPr>
        <w:t>г</w:t>
      </w:r>
      <w:r w:rsidRPr="00ED7E08">
        <w:rPr>
          <w:sz w:val="27"/>
          <w:szCs w:val="27"/>
        </w:rPr>
        <w:t>рарного) туризма, экотуризма).</w:t>
      </w:r>
    </w:p>
    <w:p w:rsidR="00ED1CA4" w:rsidRPr="00764EEA" w:rsidRDefault="00ED1CA4" w:rsidP="00ED1CA4">
      <w:pPr>
        <w:pStyle w:val="15"/>
        <w:spacing w:line="240" w:lineRule="auto"/>
        <w:ind w:firstLine="0"/>
        <w:jc w:val="both"/>
        <w:rPr>
          <w:sz w:val="27"/>
          <w:szCs w:val="27"/>
        </w:rPr>
      </w:pPr>
      <w:r w:rsidRPr="00764EEA">
        <w:rPr>
          <w:sz w:val="27"/>
          <w:szCs w:val="27"/>
        </w:rPr>
        <w:t>При проведении фестивалей на территории Апшеронского района задействованы сотрудники ОМВД, пожарная служба, медицинская помощь, ЕДДС</w:t>
      </w:r>
    </w:p>
    <w:p w:rsidR="00ED1CA4" w:rsidRPr="00ED7E08" w:rsidRDefault="00ED1CA4" w:rsidP="00ED1CA4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ED7E08">
        <w:rPr>
          <w:sz w:val="27"/>
          <w:szCs w:val="27"/>
        </w:rPr>
        <w:t>2) участие в пяти информационных турах проводимых на территории  мун</w:t>
      </w:r>
      <w:r w:rsidRPr="00ED7E08">
        <w:rPr>
          <w:sz w:val="27"/>
          <w:szCs w:val="27"/>
        </w:rPr>
        <w:t>и</w:t>
      </w:r>
      <w:r w:rsidRPr="00ED7E08">
        <w:rPr>
          <w:sz w:val="27"/>
          <w:szCs w:val="27"/>
        </w:rPr>
        <w:t>ципального образования для турагенств, туроператоров и представителей СМИ;</w:t>
      </w:r>
    </w:p>
    <w:p w:rsidR="00ED1CA4" w:rsidRPr="00ED7E08" w:rsidRDefault="00ED1CA4" w:rsidP="00ED1CA4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ED7E08">
        <w:rPr>
          <w:sz w:val="27"/>
          <w:szCs w:val="27"/>
        </w:rPr>
        <w:t xml:space="preserve">3) Снято </w:t>
      </w:r>
      <w:r w:rsidRPr="00ED7E08">
        <w:rPr>
          <w:b/>
          <w:sz w:val="27"/>
          <w:szCs w:val="27"/>
        </w:rPr>
        <w:t>6</w:t>
      </w:r>
      <w:r w:rsidRPr="00ED7E08">
        <w:rPr>
          <w:sz w:val="27"/>
          <w:szCs w:val="27"/>
        </w:rPr>
        <w:t xml:space="preserve"> видеоматериалов телеканалом Кубань 24, Первый канал, Россия2.</w:t>
      </w:r>
    </w:p>
    <w:p w:rsidR="00ED1CA4" w:rsidRDefault="00ED1CA4" w:rsidP="00ED1CA4">
      <w:pPr>
        <w:widowControl w:val="0"/>
        <w:ind w:firstLine="567"/>
        <w:rPr>
          <w:sz w:val="27"/>
          <w:szCs w:val="27"/>
        </w:rPr>
      </w:pPr>
      <w:r w:rsidRPr="00764EEA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начале </w:t>
      </w:r>
      <w:r w:rsidRPr="00764EEA">
        <w:rPr>
          <w:sz w:val="27"/>
          <w:szCs w:val="27"/>
        </w:rPr>
        <w:t>2018 год</w:t>
      </w:r>
      <w:r>
        <w:rPr>
          <w:sz w:val="27"/>
          <w:szCs w:val="27"/>
        </w:rPr>
        <w:t>а</w:t>
      </w:r>
      <w:r w:rsidRPr="00764EEA">
        <w:rPr>
          <w:sz w:val="27"/>
          <w:szCs w:val="27"/>
        </w:rPr>
        <w:t xml:space="preserve"> в поселке Мезмай состоялось открытие </w:t>
      </w:r>
      <w:r>
        <w:rPr>
          <w:sz w:val="27"/>
          <w:szCs w:val="27"/>
        </w:rPr>
        <w:t>Мезмайского И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формационный Центр </w:t>
      </w:r>
      <w:r w:rsidRPr="00764EEA">
        <w:rPr>
          <w:sz w:val="27"/>
          <w:szCs w:val="27"/>
        </w:rPr>
        <w:t xml:space="preserve">«Туристко-информационный центр», который осуществляет централизованную информационную поддержку гостей </w:t>
      </w:r>
      <w:r>
        <w:rPr>
          <w:sz w:val="27"/>
          <w:szCs w:val="27"/>
        </w:rPr>
        <w:t>на территории Лаконагк</w:t>
      </w:r>
      <w:r>
        <w:rPr>
          <w:sz w:val="27"/>
          <w:szCs w:val="27"/>
        </w:rPr>
        <w:t>о</w:t>
      </w:r>
      <w:r>
        <w:rPr>
          <w:sz w:val="27"/>
          <w:szCs w:val="27"/>
        </w:rPr>
        <w:lastRenderedPageBreak/>
        <w:t>го нагорья и х.Гумка</w:t>
      </w:r>
      <w:r w:rsidRPr="00764EEA">
        <w:rPr>
          <w:sz w:val="27"/>
          <w:szCs w:val="27"/>
        </w:rPr>
        <w:t xml:space="preserve"> по всем вопросам, связанных с их пребыванием с туристской целью, а именно:</w:t>
      </w:r>
    </w:p>
    <w:p w:rsidR="00ED1CA4" w:rsidRPr="00D71BAC" w:rsidRDefault="00ED1CA4" w:rsidP="00ED1CA4">
      <w:pPr>
        <w:pStyle w:val="a3"/>
        <w:widowControl w:val="0"/>
        <w:numPr>
          <w:ilvl w:val="0"/>
          <w:numId w:val="3"/>
        </w:numPr>
        <w:suppressAutoHyphens/>
        <w:rPr>
          <w:sz w:val="27"/>
          <w:szCs w:val="27"/>
        </w:rPr>
      </w:pPr>
      <w:r w:rsidRPr="00D71BAC">
        <w:rPr>
          <w:sz w:val="27"/>
          <w:szCs w:val="27"/>
        </w:rPr>
        <w:t xml:space="preserve">бронирование </w:t>
      </w:r>
      <w:r>
        <w:rPr>
          <w:sz w:val="27"/>
          <w:szCs w:val="27"/>
        </w:rPr>
        <w:t xml:space="preserve">средств </w:t>
      </w:r>
      <w:r w:rsidRPr="00D71BAC">
        <w:rPr>
          <w:sz w:val="27"/>
          <w:szCs w:val="27"/>
        </w:rPr>
        <w:t>размещения;</w:t>
      </w:r>
    </w:p>
    <w:p w:rsidR="00ED1CA4" w:rsidRPr="00D71BAC" w:rsidRDefault="00ED1CA4" w:rsidP="00ED1CA4">
      <w:pPr>
        <w:pStyle w:val="a3"/>
        <w:widowControl w:val="0"/>
        <w:numPr>
          <w:ilvl w:val="0"/>
          <w:numId w:val="3"/>
        </w:numPr>
        <w:suppressAutoHyphens/>
        <w:rPr>
          <w:sz w:val="27"/>
          <w:szCs w:val="27"/>
        </w:rPr>
      </w:pPr>
      <w:r w:rsidRPr="00D71BAC">
        <w:rPr>
          <w:sz w:val="27"/>
          <w:szCs w:val="27"/>
        </w:rPr>
        <w:t>подготовка развлекательных туров;</w:t>
      </w:r>
    </w:p>
    <w:p w:rsidR="00ED1CA4" w:rsidRPr="00D71BAC" w:rsidRDefault="00ED1CA4" w:rsidP="00ED1CA4">
      <w:pPr>
        <w:pStyle w:val="a3"/>
        <w:widowControl w:val="0"/>
        <w:numPr>
          <w:ilvl w:val="0"/>
          <w:numId w:val="3"/>
        </w:numPr>
        <w:suppressAutoHyphens/>
        <w:rPr>
          <w:sz w:val="27"/>
          <w:szCs w:val="27"/>
        </w:rPr>
      </w:pPr>
      <w:r w:rsidRPr="00D71BAC">
        <w:rPr>
          <w:sz w:val="27"/>
          <w:szCs w:val="27"/>
        </w:rPr>
        <w:t>проведе</w:t>
      </w:r>
      <w:r>
        <w:rPr>
          <w:sz w:val="27"/>
          <w:szCs w:val="27"/>
        </w:rPr>
        <w:t>н</w:t>
      </w:r>
      <w:r w:rsidRPr="00D71BAC">
        <w:rPr>
          <w:sz w:val="27"/>
          <w:szCs w:val="27"/>
        </w:rPr>
        <w:t>ие корпоративных мероприятий;</w:t>
      </w:r>
    </w:p>
    <w:p w:rsidR="00ED1CA4" w:rsidRPr="00D71BAC" w:rsidRDefault="00ED1CA4" w:rsidP="00ED1CA4">
      <w:pPr>
        <w:pStyle w:val="a3"/>
        <w:widowControl w:val="0"/>
        <w:numPr>
          <w:ilvl w:val="0"/>
          <w:numId w:val="3"/>
        </w:numPr>
        <w:suppressAutoHyphens/>
        <w:rPr>
          <w:sz w:val="27"/>
          <w:szCs w:val="27"/>
        </w:rPr>
      </w:pPr>
      <w:r w:rsidRPr="00D71BAC">
        <w:rPr>
          <w:sz w:val="27"/>
          <w:szCs w:val="27"/>
        </w:rPr>
        <w:t>информационное и экскурсионное обслуживание;</w:t>
      </w:r>
    </w:p>
    <w:p w:rsidR="00ED1CA4" w:rsidRPr="00D71BAC" w:rsidRDefault="00ED1CA4" w:rsidP="00ED1CA4">
      <w:pPr>
        <w:pStyle w:val="a3"/>
        <w:widowControl w:val="0"/>
        <w:numPr>
          <w:ilvl w:val="0"/>
          <w:numId w:val="3"/>
        </w:numPr>
        <w:suppressAutoHyphens/>
        <w:rPr>
          <w:sz w:val="27"/>
          <w:szCs w:val="27"/>
        </w:rPr>
      </w:pPr>
      <w:r w:rsidRPr="00D71BAC">
        <w:rPr>
          <w:sz w:val="27"/>
          <w:szCs w:val="27"/>
        </w:rPr>
        <w:t>организация и проведение событийных мероприятий;</w:t>
      </w:r>
    </w:p>
    <w:p w:rsidR="00ED1CA4" w:rsidRPr="00D71BAC" w:rsidRDefault="00ED1CA4" w:rsidP="00ED1CA4">
      <w:pPr>
        <w:pStyle w:val="a3"/>
        <w:widowControl w:val="0"/>
        <w:numPr>
          <w:ilvl w:val="0"/>
          <w:numId w:val="3"/>
        </w:numPr>
        <w:suppressAutoHyphens/>
        <w:ind w:left="0" w:firstLine="360"/>
        <w:rPr>
          <w:sz w:val="27"/>
          <w:szCs w:val="27"/>
        </w:rPr>
      </w:pPr>
      <w:r w:rsidRPr="00D71BAC">
        <w:rPr>
          <w:sz w:val="27"/>
          <w:szCs w:val="27"/>
        </w:rPr>
        <w:t xml:space="preserve">подготовка и проведение информационных туров по </w:t>
      </w:r>
      <w:r>
        <w:rPr>
          <w:sz w:val="27"/>
          <w:szCs w:val="27"/>
        </w:rPr>
        <w:t>Мезмайскому и Нижегородскому сельскому поселению</w:t>
      </w:r>
      <w:r w:rsidRPr="00D71BAC">
        <w:rPr>
          <w:sz w:val="27"/>
          <w:szCs w:val="27"/>
        </w:rPr>
        <w:t>;</w:t>
      </w:r>
    </w:p>
    <w:p w:rsidR="00ED1CA4" w:rsidRPr="00D71BAC" w:rsidRDefault="00ED1CA4" w:rsidP="00ED1CA4">
      <w:pPr>
        <w:tabs>
          <w:tab w:val="left" w:pos="8222"/>
        </w:tabs>
        <w:ind w:firstLine="567"/>
        <w:rPr>
          <w:sz w:val="27"/>
          <w:szCs w:val="27"/>
        </w:rPr>
      </w:pPr>
      <w:r w:rsidRPr="00D71BAC">
        <w:rPr>
          <w:sz w:val="27"/>
          <w:szCs w:val="27"/>
        </w:rPr>
        <w:t>На Российском инвестиционном форуме "Сочи -2018" привлечен инвестор для подписания соглашения о намерениях по взаимодействию в сфере инвестиций директор предприятия общества с ограниченной ответственностью "Термальный СПА курорт "Солнечная поляна"</w:t>
      </w:r>
      <w:r>
        <w:rPr>
          <w:sz w:val="27"/>
          <w:szCs w:val="27"/>
        </w:rPr>
        <w:t>-</w:t>
      </w:r>
      <w:r w:rsidRPr="00D71BAC">
        <w:rPr>
          <w:sz w:val="27"/>
          <w:szCs w:val="27"/>
        </w:rPr>
        <w:t xml:space="preserve"> Солодовникова Вера Александровна.</w:t>
      </w:r>
    </w:p>
    <w:p w:rsidR="00ED1CA4" w:rsidRPr="00D71BAC" w:rsidRDefault="00ED1CA4" w:rsidP="00ED1CA4">
      <w:pPr>
        <w:tabs>
          <w:tab w:val="left" w:pos="8222"/>
        </w:tabs>
        <w:ind w:firstLine="567"/>
        <w:rPr>
          <w:sz w:val="27"/>
          <w:szCs w:val="27"/>
        </w:rPr>
      </w:pPr>
      <w:r w:rsidRPr="00D71BAC">
        <w:rPr>
          <w:sz w:val="27"/>
          <w:szCs w:val="27"/>
        </w:rPr>
        <w:t>Соглашение о намерениях по взаимодействию в сфере инвестиций по реал</w:t>
      </w:r>
      <w:r w:rsidRPr="00D71BAC">
        <w:rPr>
          <w:sz w:val="27"/>
          <w:szCs w:val="27"/>
        </w:rPr>
        <w:t>и</w:t>
      </w:r>
      <w:r w:rsidRPr="00D71BAC">
        <w:rPr>
          <w:sz w:val="27"/>
          <w:szCs w:val="27"/>
        </w:rPr>
        <w:t xml:space="preserve">зации инвестиционного проекта "Термальный СПА курорт "Солнечная  поляна" по адресу: Краснодарский край, г. Апшеронск , ул.Комарова,133 подписан 16 февраля 2018 года (далее- Инвестиционный проект). Срок реализации проекта </w:t>
      </w:r>
      <w:r w:rsidRPr="00BC7BCE">
        <w:rPr>
          <w:b/>
          <w:sz w:val="27"/>
          <w:szCs w:val="27"/>
        </w:rPr>
        <w:t>7</w:t>
      </w:r>
      <w:r w:rsidRPr="00D71BAC">
        <w:rPr>
          <w:sz w:val="27"/>
          <w:szCs w:val="27"/>
        </w:rPr>
        <w:t xml:space="preserve"> лет. О</w:t>
      </w:r>
      <w:r w:rsidRPr="00D71BAC">
        <w:rPr>
          <w:sz w:val="27"/>
          <w:szCs w:val="27"/>
        </w:rPr>
        <w:t>б</w:t>
      </w:r>
      <w:r w:rsidRPr="00D71BAC">
        <w:rPr>
          <w:sz w:val="27"/>
          <w:szCs w:val="27"/>
        </w:rPr>
        <w:t xml:space="preserve">щий объем инвестиций </w:t>
      </w:r>
      <w:r w:rsidRPr="00BC7BCE">
        <w:rPr>
          <w:b/>
          <w:sz w:val="27"/>
          <w:szCs w:val="27"/>
        </w:rPr>
        <w:t>510</w:t>
      </w:r>
      <w:r w:rsidRPr="00D71BAC">
        <w:rPr>
          <w:sz w:val="27"/>
          <w:szCs w:val="27"/>
        </w:rPr>
        <w:t xml:space="preserve"> млн.руб. Количество новых рабочих мест в результате Инвестиционного проекта -</w:t>
      </w:r>
      <w:r w:rsidRPr="00BC7BCE">
        <w:rPr>
          <w:b/>
          <w:sz w:val="27"/>
          <w:szCs w:val="27"/>
        </w:rPr>
        <w:t>72</w:t>
      </w:r>
      <w:r w:rsidRPr="00D71BAC">
        <w:rPr>
          <w:sz w:val="27"/>
          <w:szCs w:val="27"/>
        </w:rPr>
        <w:t>.</w:t>
      </w:r>
    </w:p>
    <w:p w:rsidR="00ED1CA4" w:rsidRPr="00D71BAC" w:rsidRDefault="00ED1CA4" w:rsidP="00ED1CA4">
      <w:pPr>
        <w:tabs>
          <w:tab w:val="left" w:pos="8222"/>
        </w:tabs>
        <w:ind w:firstLine="567"/>
        <w:rPr>
          <w:sz w:val="27"/>
          <w:szCs w:val="27"/>
        </w:rPr>
      </w:pPr>
      <w:r w:rsidRPr="00D71BAC">
        <w:rPr>
          <w:sz w:val="27"/>
          <w:szCs w:val="27"/>
        </w:rPr>
        <w:t>В части реа</w:t>
      </w:r>
      <w:r>
        <w:rPr>
          <w:sz w:val="27"/>
          <w:szCs w:val="27"/>
        </w:rPr>
        <w:t>лизации Инвестиционного проекта</w:t>
      </w:r>
      <w:r w:rsidRPr="00D71BAC">
        <w:rPr>
          <w:sz w:val="27"/>
          <w:szCs w:val="27"/>
        </w:rPr>
        <w:t>,подготовлен проект реконс</w:t>
      </w:r>
      <w:r w:rsidRPr="00D71BAC">
        <w:rPr>
          <w:sz w:val="27"/>
          <w:szCs w:val="27"/>
        </w:rPr>
        <w:t>т</w:t>
      </w:r>
      <w:r w:rsidRPr="00D71BAC">
        <w:rPr>
          <w:sz w:val="27"/>
          <w:szCs w:val="27"/>
        </w:rPr>
        <w:t>рукции зданий (лечебный корпус, спальный корпус), бассейна, территории. Уст</w:t>
      </w:r>
      <w:r w:rsidRPr="00D71BAC">
        <w:rPr>
          <w:sz w:val="27"/>
          <w:szCs w:val="27"/>
        </w:rPr>
        <w:t>а</w:t>
      </w:r>
      <w:r w:rsidRPr="00D71BAC">
        <w:rPr>
          <w:sz w:val="27"/>
          <w:szCs w:val="27"/>
        </w:rPr>
        <w:t>новлен трансформатор мощностью 150 КВТ. Заключен договор с ПАО "Кубан</w:t>
      </w:r>
      <w:r w:rsidRPr="00D71BAC">
        <w:rPr>
          <w:sz w:val="27"/>
          <w:szCs w:val="27"/>
        </w:rPr>
        <w:t>ь</w:t>
      </w:r>
      <w:r w:rsidRPr="00D71BAC">
        <w:rPr>
          <w:sz w:val="27"/>
          <w:szCs w:val="27"/>
        </w:rPr>
        <w:t>энерго" на поставку электроэнергии, заключен договор с ОАО "Водоканал Апш</w:t>
      </w:r>
      <w:r w:rsidRPr="00D71BAC">
        <w:rPr>
          <w:sz w:val="27"/>
          <w:szCs w:val="27"/>
        </w:rPr>
        <w:t>е</w:t>
      </w:r>
      <w:r w:rsidRPr="00D71BAC">
        <w:rPr>
          <w:sz w:val="27"/>
          <w:szCs w:val="27"/>
        </w:rPr>
        <w:t>ронского района". В стадии заключения дого</w:t>
      </w:r>
      <w:r>
        <w:rPr>
          <w:sz w:val="27"/>
          <w:szCs w:val="27"/>
        </w:rPr>
        <w:t>вора с ОАО "Апшеронсккрайгаз" и</w:t>
      </w:r>
      <w:r w:rsidRPr="00D71BAC">
        <w:rPr>
          <w:sz w:val="27"/>
          <w:szCs w:val="27"/>
        </w:rPr>
        <w:t xml:space="preserve"> строительство газопровода к объекту.</w:t>
      </w:r>
    </w:p>
    <w:p w:rsidR="00ED1CA4" w:rsidRPr="00D71BAC" w:rsidRDefault="00ED1CA4" w:rsidP="00ED1CA4">
      <w:pPr>
        <w:tabs>
          <w:tab w:val="left" w:pos="8222"/>
        </w:tabs>
        <w:ind w:firstLine="567"/>
        <w:rPr>
          <w:sz w:val="27"/>
          <w:szCs w:val="27"/>
        </w:rPr>
      </w:pPr>
      <w:r w:rsidRPr="00D71BAC">
        <w:rPr>
          <w:sz w:val="27"/>
          <w:szCs w:val="27"/>
        </w:rPr>
        <w:t>Администрация муниципального образования Апшеронский район участвует в мероприятиях по поиску соинвестора . Проект "Термальный СПА курорт "Со</w:t>
      </w:r>
      <w:r w:rsidRPr="00D71BAC">
        <w:rPr>
          <w:sz w:val="27"/>
          <w:szCs w:val="27"/>
        </w:rPr>
        <w:t>л</w:t>
      </w:r>
      <w:r w:rsidRPr="00D71BAC">
        <w:rPr>
          <w:sz w:val="27"/>
          <w:szCs w:val="27"/>
        </w:rPr>
        <w:t>нечная поляна" представлен на Форум "Сочи-2019".С соинвестором подписано с</w:t>
      </w:r>
      <w:r w:rsidRPr="00D71BAC">
        <w:rPr>
          <w:sz w:val="27"/>
          <w:szCs w:val="27"/>
        </w:rPr>
        <w:t>о</w:t>
      </w:r>
      <w:r w:rsidRPr="00D71BAC">
        <w:rPr>
          <w:sz w:val="27"/>
          <w:szCs w:val="27"/>
        </w:rPr>
        <w:t>глашение.</w:t>
      </w:r>
    </w:p>
    <w:p w:rsidR="00ED1CA4" w:rsidRPr="00D71BAC" w:rsidRDefault="00ED1CA4" w:rsidP="00ED1CA4">
      <w:pPr>
        <w:tabs>
          <w:tab w:val="left" w:pos="8222"/>
        </w:tabs>
        <w:ind w:firstLine="567"/>
        <w:rPr>
          <w:sz w:val="27"/>
          <w:szCs w:val="27"/>
        </w:rPr>
      </w:pPr>
      <w:r w:rsidRPr="00D71BAC">
        <w:rPr>
          <w:sz w:val="27"/>
          <w:szCs w:val="27"/>
        </w:rPr>
        <w:t xml:space="preserve">Также сообщаю, что на </w:t>
      </w:r>
      <w:r>
        <w:rPr>
          <w:sz w:val="27"/>
          <w:szCs w:val="27"/>
        </w:rPr>
        <w:t>Международном</w:t>
      </w:r>
      <w:r w:rsidRPr="00D71BAC">
        <w:rPr>
          <w:sz w:val="27"/>
          <w:szCs w:val="27"/>
        </w:rPr>
        <w:t xml:space="preserve"> инвестиционном форуме "Сочи -2019" подписано трех стороннее соглашение на реализацию горнолыжного куро</w:t>
      </w:r>
      <w:r w:rsidRPr="00D71BAC">
        <w:rPr>
          <w:sz w:val="27"/>
          <w:szCs w:val="27"/>
        </w:rPr>
        <w:t>р</w:t>
      </w:r>
      <w:r w:rsidRPr="00D71BAC">
        <w:rPr>
          <w:sz w:val="27"/>
          <w:szCs w:val="27"/>
        </w:rPr>
        <w:t xml:space="preserve">та Лагонаки. Общий объем инвестиций </w:t>
      </w:r>
      <w:r w:rsidRPr="00BC7BCE">
        <w:rPr>
          <w:b/>
          <w:sz w:val="27"/>
          <w:szCs w:val="27"/>
        </w:rPr>
        <w:t>8</w:t>
      </w:r>
      <w:r w:rsidRPr="00D71BAC">
        <w:rPr>
          <w:sz w:val="27"/>
          <w:szCs w:val="27"/>
        </w:rPr>
        <w:t xml:space="preserve"> млрд. рубл</w:t>
      </w:r>
      <w:r>
        <w:rPr>
          <w:sz w:val="27"/>
          <w:szCs w:val="27"/>
        </w:rPr>
        <w:t>ей (ООО"Деар")</w:t>
      </w:r>
    </w:p>
    <w:p w:rsidR="00ED1CA4" w:rsidRPr="00764EEA" w:rsidRDefault="00ED1CA4" w:rsidP="00ED1CA4">
      <w:pPr>
        <w:rPr>
          <w:sz w:val="27"/>
          <w:szCs w:val="27"/>
        </w:rPr>
      </w:pPr>
      <w:r w:rsidRPr="00764EEA">
        <w:rPr>
          <w:sz w:val="27"/>
          <w:szCs w:val="27"/>
        </w:rPr>
        <w:t>Финансирование средств  внебюджетных источников не предусмотрено.</w:t>
      </w:r>
    </w:p>
    <w:p w:rsidR="00ED1CA4" w:rsidRPr="00764EEA" w:rsidRDefault="00ED1CA4" w:rsidP="00ED1CA4">
      <w:pPr>
        <w:rPr>
          <w:sz w:val="27"/>
          <w:szCs w:val="27"/>
        </w:rPr>
      </w:pPr>
      <w:r w:rsidRPr="00764EEA">
        <w:rPr>
          <w:sz w:val="27"/>
          <w:szCs w:val="27"/>
        </w:rPr>
        <w:t>В 2018 году ключевым направлением расходования бюджетных средств в рамках реализации Программы являлись мероприятия направленные на увелич</w:t>
      </w:r>
      <w:r w:rsidRPr="00764EEA">
        <w:rPr>
          <w:sz w:val="27"/>
          <w:szCs w:val="27"/>
        </w:rPr>
        <w:t>е</w:t>
      </w:r>
      <w:r w:rsidRPr="00764EEA">
        <w:rPr>
          <w:sz w:val="27"/>
          <w:szCs w:val="27"/>
        </w:rPr>
        <w:t>ние количества туристов на территорию Апшеронского района.</w:t>
      </w:r>
    </w:p>
    <w:p w:rsidR="00ED1CA4" w:rsidRPr="00764EEA" w:rsidRDefault="00ED1CA4" w:rsidP="00ED1CA4">
      <w:pPr>
        <w:widowControl w:val="0"/>
        <w:autoSpaceDE w:val="0"/>
        <w:ind w:firstLine="900"/>
        <w:rPr>
          <w:sz w:val="27"/>
          <w:szCs w:val="27"/>
        </w:rPr>
      </w:pPr>
      <w:r w:rsidRPr="00764EEA">
        <w:rPr>
          <w:sz w:val="27"/>
          <w:szCs w:val="27"/>
        </w:rPr>
        <w:t>Сведения о фактических объемах финансирования муниципальной пр</w:t>
      </w:r>
      <w:r w:rsidRPr="00764EEA">
        <w:rPr>
          <w:sz w:val="27"/>
          <w:szCs w:val="27"/>
        </w:rPr>
        <w:t>о</w:t>
      </w:r>
      <w:r w:rsidRPr="00764EEA">
        <w:rPr>
          <w:sz w:val="27"/>
          <w:szCs w:val="27"/>
        </w:rPr>
        <w:t>граммы в целом и по каждому основному мероприятию представлены в Прилож</w:t>
      </w:r>
      <w:r w:rsidRPr="00764EEA">
        <w:rPr>
          <w:sz w:val="27"/>
          <w:szCs w:val="27"/>
        </w:rPr>
        <w:t>е</w:t>
      </w:r>
      <w:r w:rsidRPr="00764EEA">
        <w:rPr>
          <w:sz w:val="27"/>
          <w:szCs w:val="27"/>
        </w:rPr>
        <w:t>нии № 1 к докладу.</w:t>
      </w:r>
    </w:p>
    <w:p w:rsidR="00ED1CA4" w:rsidRPr="00CD65E9" w:rsidRDefault="00ED1CA4" w:rsidP="00ED1CA4">
      <w:pPr>
        <w:tabs>
          <w:tab w:val="left" w:pos="720"/>
        </w:tabs>
        <w:autoSpaceDE w:val="0"/>
        <w:rPr>
          <w:sz w:val="27"/>
          <w:szCs w:val="27"/>
        </w:rPr>
      </w:pPr>
      <w:r w:rsidRPr="00764EEA">
        <w:rPr>
          <w:sz w:val="27"/>
          <w:szCs w:val="27"/>
        </w:rPr>
        <w:tab/>
        <w:t>Основные мероприятия программы выделены исходя из цели, содержания и с учетом специфики механизмов, применяемых для решения определенных з</w:t>
      </w:r>
      <w:r w:rsidRPr="00764EEA">
        <w:rPr>
          <w:sz w:val="27"/>
          <w:szCs w:val="27"/>
        </w:rPr>
        <w:t>а</w:t>
      </w:r>
      <w:r w:rsidRPr="00764EEA">
        <w:rPr>
          <w:sz w:val="27"/>
          <w:szCs w:val="27"/>
        </w:rPr>
        <w:t>дач:Основное мероприятие № 1 «</w:t>
      </w:r>
      <w:r w:rsidRPr="00764EEA">
        <w:rPr>
          <w:sz w:val="27"/>
          <w:szCs w:val="27"/>
          <w:shd w:val="clear" w:color="auto" w:fill="FFFFFF"/>
        </w:rPr>
        <w:t>Создание условий для развития санаторно-курортного и туристского комплекса муниципального образования Апшеронский район» выделено исходя из целей, содержания и с учетом специфики механизмов, применяемых для решения определенных задач.</w:t>
      </w:r>
    </w:p>
    <w:p w:rsidR="00ED1CA4" w:rsidRPr="00764EEA" w:rsidRDefault="00ED1CA4" w:rsidP="00ED1CA4">
      <w:pPr>
        <w:tabs>
          <w:tab w:val="left" w:pos="709"/>
        </w:tabs>
        <w:spacing w:line="100" w:lineRule="atLeast"/>
        <w:rPr>
          <w:b/>
          <w:sz w:val="27"/>
          <w:szCs w:val="27"/>
        </w:rPr>
      </w:pPr>
      <w:r w:rsidRPr="00764EEA">
        <w:rPr>
          <w:sz w:val="27"/>
          <w:szCs w:val="27"/>
          <w:shd w:val="clear" w:color="auto" w:fill="FFFFFF"/>
        </w:rPr>
        <w:tab/>
      </w:r>
      <w:r w:rsidRPr="00764EEA">
        <w:rPr>
          <w:sz w:val="27"/>
          <w:szCs w:val="27"/>
        </w:rPr>
        <w:t>В рамках основного мероприятия № 1 «Создание условий для разв</w:t>
      </w:r>
      <w:r w:rsidRPr="00764EEA">
        <w:rPr>
          <w:sz w:val="27"/>
          <w:szCs w:val="27"/>
        </w:rPr>
        <w:t>и</w:t>
      </w:r>
      <w:r w:rsidRPr="00764EEA">
        <w:rPr>
          <w:sz w:val="27"/>
          <w:szCs w:val="27"/>
        </w:rPr>
        <w:t>тия санаторно-курортного и туристского комплекса муниципального образования Апшеронский район», выделяются следующие мероприятия:</w:t>
      </w:r>
    </w:p>
    <w:p w:rsidR="00ED1CA4" w:rsidRPr="00764EEA" w:rsidRDefault="00ED1CA4" w:rsidP="00ED1CA4">
      <w:pPr>
        <w:spacing w:line="100" w:lineRule="atLeast"/>
        <w:ind w:firstLine="708"/>
        <w:rPr>
          <w:sz w:val="27"/>
          <w:szCs w:val="27"/>
        </w:rPr>
      </w:pPr>
      <w:r w:rsidRPr="00764EEA">
        <w:rPr>
          <w:b/>
          <w:sz w:val="27"/>
          <w:szCs w:val="27"/>
        </w:rPr>
        <w:lastRenderedPageBreak/>
        <w:t>Мероприятие № 1</w:t>
      </w:r>
      <w:r w:rsidRPr="00764EEA">
        <w:rPr>
          <w:sz w:val="27"/>
          <w:szCs w:val="27"/>
        </w:rPr>
        <w:t xml:space="preserve"> «Разработка и тиражирование полиграфической проду</w:t>
      </w:r>
      <w:r w:rsidRPr="00764EEA">
        <w:rPr>
          <w:sz w:val="27"/>
          <w:szCs w:val="27"/>
        </w:rPr>
        <w:t>к</w:t>
      </w:r>
      <w:r w:rsidRPr="00764EEA">
        <w:rPr>
          <w:sz w:val="27"/>
          <w:szCs w:val="27"/>
        </w:rPr>
        <w:t xml:space="preserve">ции, с последующим распространением». В 2018 году, для реализации данного мероприятия было выделено </w:t>
      </w:r>
      <w:r w:rsidRPr="00BC7BCE">
        <w:rPr>
          <w:b/>
          <w:sz w:val="27"/>
          <w:szCs w:val="27"/>
        </w:rPr>
        <w:t>46,2</w:t>
      </w:r>
      <w:r w:rsidRPr="00764EEA">
        <w:rPr>
          <w:sz w:val="27"/>
          <w:szCs w:val="27"/>
        </w:rPr>
        <w:t xml:space="preserve"> тыс. рублей, в том числе  израсходовано </w:t>
      </w:r>
      <w:r w:rsidRPr="00BC7BCE">
        <w:rPr>
          <w:b/>
          <w:sz w:val="27"/>
          <w:szCs w:val="27"/>
        </w:rPr>
        <w:t>46,2</w:t>
      </w:r>
      <w:r w:rsidRPr="00764EEA">
        <w:rPr>
          <w:sz w:val="27"/>
          <w:szCs w:val="27"/>
        </w:rPr>
        <w:t xml:space="preserve"> тыс. рублей. В отчетном году был изменен формат информационного буклета п</w:t>
      </w:r>
      <w:r w:rsidRPr="00764EEA">
        <w:rPr>
          <w:sz w:val="27"/>
          <w:szCs w:val="27"/>
        </w:rPr>
        <w:t>о</w:t>
      </w:r>
      <w:r w:rsidRPr="00764EEA">
        <w:rPr>
          <w:sz w:val="27"/>
          <w:szCs w:val="27"/>
        </w:rPr>
        <w:t>пуляризирующий рекреационный потенциал района на буклет "Путеводитель по Апшеронскому району". Который содержит подробную информацию о всех об</w:t>
      </w:r>
      <w:r w:rsidRPr="00764EEA">
        <w:rPr>
          <w:sz w:val="27"/>
          <w:szCs w:val="27"/>
        </w:rPr>
        <w:t>ъ</w:t>
      </w:r>
      <w:r w:rsidRPr="00764EEA">
        <w:rPr>
          <w:sz w:val="27"/>
          <w:szCs w:val="27"/>
        </w:rPr>
        <w:t>ектах санаторно-курортного и туристского комплекса Апшеронского района. Т</w:t>
      </w:r>
      <w:r w:rsidRPr="00764EEA">
        <w:rPr>
          <w:sz w:val="27"/>
          <w:szCs w:val="27"/>
        </w:rPr>
        <w:t>и</w:t>
      </w:r>
      <w:r w:rsidRPr="00764EEA">
        <w:rPr>
          <w:sz w:val="27"/>
          <w:szCs w:val="27"/>
        </w:rPr>
        <w:t xml:space="preserve">раж путеводителя составил: </w:t>
      </w:r>
      <w:r w:rsidRPr="00CD65E9">
        <w:rPr>
          <w:b/>
          <w:sz w:val="27"/>
          <w:szCs w:val="27"/>
        </w:rPr>
        <w:t xml:space="preserve">250 </w:t>
      </w:r>
      <w:r w:rsidRPr="00764EEA">
        <w:rPr>
          <w:sz w:val="27"/>
          <w:szCs w:val="27"/>
        </w:rPr>
        <w:t>экземпляров. Изготовленная полиграфическая продукция свободно (бесплатно) распространяется на форумах, слетах, семинарах, выставках, совещаниях и  информационных стойках.Задолженности на конец о</w:t>
      </w:r>
      <w:r w:rsidRPr="00764EEA">
        <w:rPr>
          <w:sz w:val="27"/>
          <w:szCs w:val="27"/>
        </w:rPr>
        <w:t>т</w:t>
      </w:r>
      <w:r w:rsidRPr="00764EEA">
        <w:rPr>
          <w:sz w:val="27"/>
          <w:szCs w:val="27"/>
        </w:rPr>
        <w:t>четного периода отсутствует</w:t>
      </w:r>
    </w:p>
    <w:p w:rsidR="00ED1CA4" w:rsidRPr="00764EEA" w:rsidRDefault="00ED1CA4" w:rsidP="00ED1CA4">
      <w:pPr>
        <w:widowControl w:val="0"/>
        <w:autoSpaceDE w:val="0"/>
        <w:spacing w:line="100" w:lineRule="atLeast"/>
        <w:ind w:firstLine="708"/>
        <w:rPr>
          <w:sz w:val="27"/>
          <w:szCs w:val="27"/>
        </w:rPr>
      </w:pPr>
      <w:r w:rsidRPr="00764EEA">
        <w:rPr>
          <w:b/>
          <w:sz w:val="27"/>
          <w:szCs w:val="27"/>
        </w:rPr>
        <w:t>Мероприятие «</w:t>
      </w:r>
      <w:r w:rsidRPr="00764EEA">
        <w:rPr>
          <w:sz w:val="27"/>
          <w:szCs w:val="27"/>
        </w:rPr>
        <w:t>Организация и участие в международных, краевых и райо</w:t>
      </w:r>
      <w:r w:rsidRPr="00764EEA">
        <w:rPr>
          <w:sz w:val="27"/>
          <w:szCs w:val="27"/>
        </w:rPr>
        <w:t>н</w:t>
      </w:r>
      <w:r w:rsidRPr="00764EEA">
        <w:rPr>
          <w:sz w:val="27"/>
          <w:szCs w:val="27"/>
        </w:rPr>
        <w:t>ных мероприятиях (форумы, выставки, слеты, ярмарки)  в области  санаторно-курортного и туристского комплекса, в том числе регистрация и подготовка уч</w:t>
      </w:r>
      <w:r w:rsidRPr="00764EEA">
        <w:rPr>
          <w:sz w:val="27"/>
          <w:szCs w:val="27"/>
        </w:rPr>
        <w:t>а</w:t>
      </w:r>
      <w:r w:rsidRPr="00764EEA">
        <w:rPr>
          <w:sz w:val="27"/>
          <w:szCs w:val="27"/>
        </w:rPr>
        <w:t>стников и стендистов, расходы по проезду, бронированию помещения, найму ж</w:t>
      </w:r>
      <w:r w:rsidRPr="00764EEA">
        <w:rPr>
          <w:sz w:val="27"/>
          <w:szCs w:val="27"/>
        </w:rPr>
        <w:t>и</w:t>
      </w:r>
      <w:r w:rsidRPr="00764EEA">
        <w:rPr>
          <w:sz w:val="27"/>
          <w:szCs w:val="27"/>
        </w:rPr>
        <w:t>лого помещения, участников мероприятий».</w:t>
      </w:r>
    </w:p>
    <w:p w:rsidR="00ED1CA4" w:rsidRPr="00764EEA" w:rsidRDefault="00ED1CA4" w:rsidP="00ED1CA4">
      <w:pPr>
        <w:autoSpaceDE w:val="0"/>
        <w:spacing w:line="100" w:lineRule="atLeast"/>
        <w:ind w:firstLine="708"/>
        <w:rPr>
          <w:sz w:val="27"/>
          <w:szCs w:val="27"/>
        </w:rPr>
      </w:pPr>
      <w:r w:rsidRPr="00764EEA">
        <w:rPr>
          <w:sz w:val="27"/>
          <w:szCs w:val="27"/>
        </w:rPr>
        <w:t>В 2018 году отделом развития туризма администрации муниципального о</w:t>
      </w:r>
      <w:r w:rsidRPr="00764EEA">
        <w:rPr>
          <w:sz w:val="27"/>
          <w:szCs w:val="27"/>
        </w:rPr>
        <w:t>б</w:t>
      </w:r>
      <w:r w:rsidRPr="00764EEA">
        <w:rPr>
          <w:sz w:val="27"/>
          <w:szCs w:val="27"/>
        </w:rPr>
        <w:t>разование Апшеронский район, в целях популяризации туризма в Апшеронском районе, принял участие в</w:t>
      </w:r>
      <w:r w:rsidRPr="00BC7BCE">
        <w:rPr>
          <w:b/>
          <w:sz w:val="27"/>
          <w:szCs w:val="27"/>
        </w:rPr>
        <w:t xml:space="preserve"> 3</w:t>
      </w:r>
      <w:r w:rsidRPr="00764EEA">
        <w:rPr>
          <w:sz w:val="27"/>
          <w:szCs w:val="27"/>
        </w:rPr>
        <w:t xml:space="preserve"> выставках:</w:t>
      </w:r>
    </w:p>
    <w:p w:rsidR="00ED1CA4" w:rsidRPr="00764EEA" w:rsidRDefault="00ED1CA4" w:rsidP="00ED1CA4">
      <w:pPr>
        <w:autoSpaceDE w:val="0"/>
        <w:spacing w:line="100" w:lineRule="atLeast"/>
        <w:ind w:firstLine="708"/>
        <w:rPr>
          <w:sz w:val="27"/>
          <w:szCs w:val="27"/>
        </w:rPr>
      </w:pPr>
      <w:r w:rsidRPr="00764EEA">
        <w:rPr>
          <w:sz w:val="27"/>
          <w:szCs w:val="27"/>
        </w:rPr>
        <w:t xml:space="preserve">1) «Мир без границ» г.Ростов-на-Дону , распространено более </w:t>
      </w:r>
      <w:r w:rsidRPr="00BC7BCE">
        <w:rPr>
          <w:b/>
          <w:sz w:val="27"/>
          <w:szCs w:val="27"/>
        </w:rPr>
        <w:t xml:space="preserve">550 </w:t>
      </w:r>
      <w:r w:rsidRPr="00764EEA">
        <w:rPr>
          <w:sz w:val="27"/>
          <w:szCs w:val="27"/>
        </w:rPr>
        <w:t>экземпл</w:t>
      </w:r>
      <w:r w:rsidRPr="00764EEA">
        <w:rPr>
          <w:sz w:val="27"/>
          <w:szCs w:val="27"/>
        </w:rPr>
        <w:t>я</w:t>
      </w:r>
      <w:r w:rsidRPr="00764EEA">
        <w:rPr>
          <w:sz w:val="27"/>
          <w:szCs w:val="27"/>
        </w:rPr>
        <w:t>ров раздаточного материала.</w:t>
      </w:r>
    </w:p>
    <w:p w:rsidR="00ED1CA4" w:rsidRPr="00764EEA" w:rsidRDefault="00ED1CA4" w:rsidP="00ED1CA4">
      <w:pPr>
        <w:autoSpaceDE w:val="0"/>
        <w:spacing w:line="100" w:lineRule="atLeast"/>
        <w:ind w:firstLine="708"/>
        <w:rPr>
          <w:sz w:val="27"/>
          <w:szCs w:val="27"/>
        </w:rPr>
      </w:pPr>
      <w:r w:rsidRPr="00764EEA">
        <w:rPr>
          <w:sz w:val="27"/>
          <w:szCs w:val="27"/>
        </w:rPr>
        <w:t>2) «Индустрия гостеприимства и развлечений. Взаимодействие между сан</w:t>
      </w:r>
      <w:r w:rsidRPr="00764EEA">
        <w:rPr>
          <w:sz w:val="27"/>
          <w:szCs w:val="27"/>
        </w:rPr>
        <w:t>а</w:t>
      </w:r>
      <w:r w:rsidRPr="00764EEA">
        <w:rPr>
          <w:sz w:val="27"/>
          <w:szCs w:val="27"/>
        </w:rPr>
        <w:t xml:space="preserve">торно-курортного комплекса , социальной сферой и промышленностью» г. Сочи,  распространено более </w:t>
      </w:r>
      <w:r w:rsidRPr="00BC7BCE">
        <w:rPr>
          <w:b/>
          <w:sz w:val="27"/>
          <w:szCs w:val="27"/>
        </w:rPr>
        <w:t>28</w:t>
      </w:r>
      <w:r>
        <w:rPr>
          <w:b/>
          <w:sz w:val="27"/>
          <w:szCs w:val="27"/>
        </w:rPr>
        <w:t>0</w:t>
      </w:r>
      <w:r w:rsidRPr="00764EEA">
        <w:rPr>
          <w:sz w:val="27"/>
          <w:szCs w:val="27"/>
        </w:rPr>
        <w:t xml:space="preserve"> экземпляров раздаточного материала </w:t>
      </w:r>
    </w:p>
    <w:p w:rsidR="00ED1CA4" w:rsidRPr="00764EEA" w:rsidRDefault="00ED1CA4" w:rsidP="00ED1CA4">
      <w:pPr>
        <w:autoSpaceDE w:val="0"/>
        <w:spacing w:line="100" w:lineRule="atLeast"/>
        <w:ind w:firstLine="708"/>
        <w:rPr>
          <w:sz w:val="27"/>
          <w:szCs w:val="27"/>
        </w:rPr>
      </w:pPr>
      <w:r w:rsidRPr="00764EEA">
        <w:rPr>
          <w:sz w:val="27"/>
          <w:szCs w:val="27"/>
        </w:rPr>
        <w:t>3) «Агротур 2018» Ярмарка-выставка кубанских народных промыслов, р</w:t>
      </w:r>
      <w:r w:rsidRPr="00764EEA">
        <w:rPr>
          <w:sz w:val="27"/>
          <w:szCs w:val="27"/>
        </w:rPr>
        <w:t>е</w:t>
      </w:r>
      <w:r w:rsidRPr="00764EEA">
        <w:rPr>
          <w:sz w:val="27"/>
          <w:szCs w:val="27"/>
        </w:rPr>
        <w:t xml:space="preserve">месел и сельского(аграрного) туризма г. Краснодар , распространено более </w:t>
      </w:r>
      <w:r w:rsidRPr="00BC7BCE">
        <w:rPr>
          <w:b/>
          <w:sz w:val="27"/>
          <w:szCs w:val="27"/>
        </w:rPr>
        <w:t>565</w:t>
      </w:r>
      <w:r w:rsidRPr="00764EEA">
        <w:rPr>
          <w:sz w:val="27"/>
          <w:szCs w:val="27"/>
        </w:rPr>
        <w:t xml:space="preserve"> э</w:t>
      </w:r>
      <w:r w:rsidRPr="00764EEA">
        <w:rPr>
          <w:sz w:val="27"/>
          <w:szCs w:val="27"/>
        </w:rPr>
        <w:t>к</w:t>
      </w:r>
      <w:r w:rsidRPr="00764EEA">
        <w:rPr>
          <w:sz w:val="27"/>
          <w:szCs w:val="27"/>
        </w:rPr>
        <w:t xml:space="preserve">земпляров раздаточного материала </w:t>
      </w:r>
    </w:p>
    <w:p w:rsidR="00ED1CA4" w:rsidRPr="00764EEA" w:rsidRDefault="00ED1CA4" w:rsidP="00ED1CA4">
      <w:pPr>
        <w:widowControl w:val="0"/>
        <w:autoSpaceDE w:val="0"/>
        <w:spacing w:line="100" w:lineRule="atLeast"/>
        <w:ind w:firstLine="708"/>
        <w:rPr>
          <w:rFonts w:eastAsia="ArialMT"/>
          <w:sz w:val="27"/>
          <w:szCs w:val="27"/>
          <w:shd w:val="clear" w:color="auto" w:fill="FFFFFF"/>
        </w:rPr>
      </w:pPr>
      <w:r w:rsidRPr="00764EEA">
        <w:rPr>
          <w:rFonts w:eastAsia="ArialMT"/>
          <w:sz w:val="27"/>
          <w:szCs w:val="27"/>
        </w:rPr>
        <w:t>Сотрудники муниципального образования Апшеронский район  провели а</w:t>
      </w:r>
      <w:r w:rsidRPr="00764EEA">
        <w:rPr>
          <w:rFonts w:eastAsia="ArialMT"/>
          <w:sz w:val="27"/>
          <w:szCs w:val="27"/>
        </w:rPr>
        <w:t>к</w:t>
      </w:r>
      <w:r w:rsidRPr="00764EEA">
        <w:rPr>
          <w:rFonts w:eastAsia="ArialMT"/>
          <w:sz w:val="27"/>
          <w:szCs w:val="27"/>
        </w:rPr>
        <w:t>тивную работу по привлечению туристических фирм и организаций: предлагались красочные рекламные буклеты и визитки.</w:t>
      </w:r>
    </w:p>
    <w:p w:rsidR="00ED1CA4" w:rsidRPr="00ED1CA4" w:rsidRDefault="00ED1CA4" w:rsidP="00ED1CA4">
      <w:pPr>
        <w:widowControl w:val="0"/>
        <w:autoSpaceDE w:val="0"/>
        <w:spacing w:line="100" w:lineRule="atLeast"/>
        <w:ind w:firstLine="708"/>
        <w:rPr>
          <w:rFonts w:eastAsia="ArialMT" w:cs="ArialMT"/>
          <w:noProof/>
          <w:color w:val="333333"/>
          <w:sz w:val="27"/>
          <w:szCs w:val="27"/>
        </w:rPr>
      </w:pPr>
      <w:r w:rsidRPr="00764EEA">
        <w:rPr>
          <w:sz w:val="27"/>
          <w:szCs w:val="27"/>
          <w:shd w:val="clear" w:color="auto" w:fill="FFFFFF"/>
        </w:rPr>
        <w:t>В 2018 году с средства бюджета муниципального образования на реализ</w:t>
      </w:r>
      <w:r w:rsidRPr="00764EEA">
        <w:rPr>
          <w:sz w:val="27"/>
          <w:szCs w:val="27"/>
          <w:shd w:val="clear" w:color="auto" w:fill="FFFFFF"/>
        </w:rPr>
        <w:t>а</w:t>
      </w:r>
      <w:r w:rsidRPr="00764EEA">
        <w:rPr>
          <w:sz w:val="27"/>
          <w:szCs w:val="27"/>
          <w:shd w:val="clear" w:color="auto" w:fill="FFFFFF"/>
        </w:rPr>
        <w:t>цию мероприятия</w:t>
      </w:r>
      <w:r w:rsidRPr="00764EEA">
        <w:rPr>
          <w:b/>
          <w:sz w:val="27"/>
          <w:szCs w:val="27"/>
        </w:rPr>
        <w:t>«</w:t>
      </w:r>
      <w:r w:rsidRPr="00764EEA">
        <w:rPr>
          <w:sz w:val="27"/>
          <w:szCs w:val="27"/>
        </w:rPr>
        <w:t>Организация и участие в международных, краевых и районных мероприятиях (форумы, выставки, слеты, ярмарки)  в области  санаторно-курортного и туристского комплекса, в том числе регистрация и подготовка уч</w:t>
      </w:r>
      <w:r w:rsidRPr="00764EEA">
        <w:rPr>
          <w:sz w:val="27"/>
          <w:szCs w:val="27"/>
        </w:rPr>
        <w:t>а</w:t>
      </w:r>
      <w:r w:rsidRPr="00764EEA">
        <w:rPr>
          <w:sz w:val="27"/>
          <w:szCs w:val="27"/>
        </w:rPr>
        <w:t>стников и стендистов, расходы по проезду, бронированию помещения, найму ж</w:t>
      </w:r>
      <w:r w:rsidRPr="00764EEA">
        <w:rPr>
          <w:sz w:val="27"/>
          <w:szCs w:val="27"/>
        </w:rPr>
        <w:t>и</w:t>
      </w:r>
      <w:r w:rsidRPr="00764EEA">
        <w:rPr>
          <w:sz w:val="27"/>
          <w:szCs w:val="27"/>
        </w:rPr>
        <w:t>лого помещения, участников мероприятий»</w:t>
      </w:r>
      <w:r w:rsidRPr="00764EEA">
        <w:rPr>
          <w:sz w:val="27"/>
          <w:szCs w:val="27"/>
          <w:shd w:val="clear" w:color="auto" w:fill="FFFFFF"/>
        </w:rPr>
        <w:t xml:space="preserve"> не выделялись. Задолженности на к</w:t>
      </w:r>
      <w:r w:rsidRPr="00764EEA">
        <w:rPr>
          <w:sz w:val="27"/>
          <w:szCs w:val="27"/>
          <w:shd w:val="clear" w:color="auto" w:fill="FFFFFF"/>
        </w:rPr>
        <w:t>о</w:t>
      </w:r>
      <w:r w:rsidRPr="00764EEA">
        <w:rPr>
          <w:sz w:val="27"/>
          <w:szCs w:val="27"/>
          <w:shd w:val="clear" w:color="auto" w:fill="FFFFFF"/>
        </w:rPr>
        <w:t>нец отчетного периода нет.</w:t>
      </w:r>
    </w:p>
    <w:p w:rsidR="00ED1CA4" w:rsidRPr="00AC7E47" w:rsidRDefault="00ED1CA4" w:rsidP="00ED1CA4">
      <w:pPr>
        <w:spacing w:line="100" w:lineRule="atLeast"/>
        <w:ind w:firstLine="708"/>
        <w:rPr>
          <w:sz w:val="27"/>
          <w:szCs w:val="27"/>
        </w:rPr>
      </w:pPr>
      <w:r>
        <w:rPr>
          <w:b/>
        </w:rPr>
        <w:t>Мероприятие № 2</w:t>
      </w:r>
      <w:r w:rsidRPr="00AC7E47">
        <w:rPr>
          <w:b/>
          <w:sz w:val="27"/>
          <w:szCs w:val="27"/>
        </w:rPr>
        <w:t>«</w:t>
      </w:r>
      <w:r w:rsidRPr="00AC7E47">
        <w:rPr>
          <w:sz w:val="27"/>
          <w:szCs w:val="27"/>
        </w:rPr>
        <w:t>Внедрение системы навигации и ориентирующей и</w:t>
      </w:r>
      <w:r w:rsidRPr="00AC7E47">
        <w:rPr>
          <w:sz w:val="27"/>
          <w:szCs w:val="27"/>
        </w:rPr>
        <w:t>н</w:t>
      </w:r>
      <w:r w:rsidRPr="00AC7E47">
        <w:rPr>
          <w:sz w:val="27"/>
          <w:szCs w:val="27"/>
        </w:rPr>
        <w:t>формации для туристов на территории муниципального образования Апшеро</w:t>
      </w:r>
      <w:r w:rsidRPr="00AC7E47">
        <w:rPr>
          <w:sz w:val="27"/>
          <w:szCs w:val="27"/>
        </w:rPr>
        <w:t>н</w:t>
      </w:r>
      <w:r w:rsidRPr="00AC7E47">
        <w:rPr>
          <w:sz w:val="27"/>
          <w:szCs w:val="27"/>
        </w:rPr>
        <w:t xml:space="preserve">ский район (приобретение и установка конструкций, включающих указатели)».В 2018 году, для реализации данного мероприятия было выделено </w:t>
      </w:r>
      <w:r w:rsidRPr="00CD65E9">
        <w:rPr>
          <w:b/>
          <w:sz w:val="27"/>
          <w:szCs w:val="27"/>
        </w:rPr>
        <w:t>88,0</w:t>
      </w:r>
      <w:r w:rsidRPr="00AC7E47">
        <w:rPr>
          <w:sz w:val="27"/>
          <w:szCs w:val="27"/>
        </w:rPr>
        <w:t xml:space="preserve"> тыс. рублей, в том числе  израсходовано </w:t>
      </w:r>
      <w:r w:rsidRPr="00CD65E9">
        <w:rPr>
          <w:b/>
          <w:sz w:val="27"/>
          <w:szCs w:val="27"/>
        </w:rPr>
        <w:t>88,0</w:t>
      </w:r>
      <w:r w:rsidRPr="00AC7E47">
        <w:rPr>
          <w:sz w:val="27"/>
          <w:szCs w:val="27"/>
        </w:rPr>
        <w:t xml:space="preserve"> тыс. рублей.</w:t>
      </w:r>
      <w:r w:rsidRPr="00AC7E47">
        <w:rPr>
          <w:rFonts w:eastAsia="ArialMT" w:cs="ArialMT"/>
          <w:sz w:val="27"/>
          <w:szCs w:val="27"/>
        </w:rPr>
        <w:t xml:space="preserve"> Задолженности на конец отчетного периода нет.</w:t>
      </w:r>
      <w:r>
        <w:rPr>
          <w:rFonts w:eastAsia="ArialMT" w:cs="ArialMT"/>
          <w:sz w:val="27"/>
          <w:szCs w:val="27"/>
        </w:rPr>
        <w:t xml:space="preserve"> Мероприятие реализовано на 100%</w:t>
      </w:r>
    </w:p>
    <w:p w:rsidR="00ED1CA4" w:rsidRDefault="00ED1CA4" w:rsidP="00ED1CA4">
      <w:pPr>
        <w:spacing w:line="100" w:lineRule="atLeast"/>
        <w:ind w:firstLine="708"/>
      </w:pPr>
      <w:r w:rsidRPr="00AC7E47">
        <w:rPr>
          <w:sz w:val="27"/>
          <w:szCs w:val="27"/>
        </w:rPr>
        <w:t>Установка2-х информационных стендов в виде карты в хуторе Гуамка и п</w:t>
      </w:r>
      <w:r w:rsidRPr="00AC7E47">
        <w:rPr>
          <w:sz w:val="27"/>
          <w:szCs w:val="27"/>
        </w:rPr>
        <w:t>о</w:t>
      </w:r>
      <w:r w:rsidRPr="00AC7E47">
        <w:rPr>
          <w:sz w:val="27"/>
          <w:szCs w:val="27"/>
        </w:rPr>
        <w:t>селок Мезмай, в рамках внедрения единой системы навигации и ориентирующей информации позволит повысить качество и безопасность обслуживания жителей и гостей района, а также увеличения посещаемости исторических и культурных, т</w:t>
      </w:r>
      <w:r w:rsidRPr="00AC7E47">
        <w:rPr>
          <w:sz w:val="27"/>
          <w:szCs w:val="27"/>
        </w:rPr>
        <w:t>у</w:t>
      </w:r>
      <w:r w:rsidRPr="00AC7E47">
        <w:rPr>
          <w:sz w:val="27"/>
          <w:szCs w:val="27"/>
        </w:rPr>
        <w:t>ристско-рекриационных объектов, расположенных на территории муниципального  образования Апшеронскийрайон.</w:t>
      </w:r>
    </w:p>
    <w:p w:rsidR="00ED1CA4" w:rsidRPr="00AC7E47" w:rsidRDefault="00ED1CA4" w:rsidP="00ED1CA4">
      <w:pPr>
        <w:spacing w:line="100" w:lineRule="atLeast"/>
        <w:ind w:firstLine="708"/>
        <w:rPr>
          <w:sz w:val="27"/>
          <w:szCs w:val="27"/>
          <w:shd w:val="clear" w:color="auto" w:fill="FFFFFF"/>
        </w:rPr>
      </w:pPr>
      <w:r>
        <w:rPr>
          <w:b/>
          <w:shd w:val="clear" w:color="auto" w:fill="FFFFFF"/>
        </w:rPr>
        <w:lastRenderedPageBreak/>
        <w:t>Мероприятие № 3</w:t>
      </w:r>
      <w:r w:rsidRPr="00AC7E47">
        <w:rPr>
          <w:sz w:val="27"/>
          <w:szCs w:val="27"/>
          <w:shd w:val="clear" w:color="auto" w:fill="FFFFFF"/>
        </w:rPr>
        <w:t>«Защита населения и территории муниципального обр</w:t>
      </w:r>
      <w:r w:rsidRPr="00AC7E47">
        <w:rPr>
          <w:sz w:val="27"/>
          <w:szCs w:val="27"/>
          <w:shd w:val="clear" w:color="auto" w:fill="FFFFFF"/>
        </w:rPr>
        <w:t>а</w:t>
      </w:r>
      <w:r w:rsidRPr="00AC7E47">
        <w:rPr>
          <w:sz w:val="27"/>
          <w:szCs w:val="27"/>
          <w:shd w:val="clear" w:color="auto" w:fill="FFFFFF"/>
        </w:rPr>
        <w:t>зования Апшеронский район от чрезвычайных ситуаций природного характера на объекте туристского показа Гуамское ущелье».</w:t>
      </w:r>
    </w:p>
    <w:p w:rsidR="00ED1CA4" w:rsidRDefault="00ED1CA4" w:rsidP="00ED1CA4">
      <w:pPr>
        <w:spacing w:line="100" w:lineRule="atLeast"/>
        <w:ind w:firstLine="708"/>
        <w:rPr>
          <w:sz w:val="27"/>
          <w:szCs w:val="27"/>
          <w:shd w:val="clear" w:color="auto" w:fill="FFFFFF"/>
        </w:rPr>
      </w:pPr>
      <w:r w:rsidRPr="00AC7E47">
        <w:rPr>
          <w:sz w:val="27"/>
          <w:szCs w:val="27"/>
          <w:shd w:val="clear" w:color="auto" w:fill="FFFFFF"/>
        </w:rPr>
        <w:tab/>
        <w:t>Данное мероприятие предусмотрено в рамках государственной программы Краснодарского края «Развитие санаторно-курортного и туристского комплекса» (пост. Главы администрации (губернатора) Краснодарского края от 5.11.2015 г.№ 1007). В результате выполнения мероприятия произведена расчистка территории Гуамского ущелья. Реализация данного мероприятия, в первую очередь направл</w:t>
      </w:r>
      <w:r w:rsidRPr="00AC7E47">
        <w:rPr>
          <w:sz w:val="27"/>
          <w:szCs w:val="27"/>
          <w:shd w:val="clear" w:color="auto" w:fill="FFFFFF"/>
        </w:rPr>
        <w:t>е</w:t>
      </w:r>
      <w:r w:rsidRPr="00AC7E47">
        <w:rPr>
          <w:sz w:val="27"/>
          <w:szCs w:val="27"/>
          <w:shd w:val="clear" w:color="auto" w:fill="FFFFFF"/>
        </w:rPr>
        <w:t xml:space="preserve">на на обеспечение безопасного отдыха и туризма на объекте туристского показа Гуамское ущелье и позволило  произвести расчистку на территории 170 тыс. м2 . </w:t>
      </w:r>
    </w:p>
    <w:p w:rsidR="00ED1CA4" w:rsidRPr="00AC7E47" w:rsidRDefault="00ED1CA4" w:rsidP="00ED1CA4">
      <w:pPr>
        <w:spacing w:line="100" w:lineRule="atLeast"/>
        <w:ind w:firstLine="708"/>
        <w:rPr>
          <w:sz w:val="27"/>
          <w:szCs w:val="27"/>
        </w:rPr>
      </w:pPr>
      <w:r w:rsidRPr="00AC7E47">
        <w:rPr>
          <w:sz w:val="27"/>
          <w:szCs w:val="27"/>
        </w:rPr>
        <w:t>В 201</w:t>
      </w:r>
      <w:r>
        <w:rPr>
          <w:sz w:val="27"/>
          <w:szCs w:val="27"/>
        </w:rPr>
        <w:t>8</w:t>
      </w:r>
      <w:r w:rsidRPr="00AC7E47">
        <w:rPr>
          <w:sz w:val="27"/>
          <w:szCs w:val="27"/>
        </w:rPr>
        <w:t xml:space="preserve"> году, для реализации данного мероприятия было выделено </w:t>
      </w:r>
      <w:r w:rsidRPr="00CD65E9">
        <w:rPr>
          <w:b/>
          <w:sz w:val="27"/>
          <w:szCs w:val="27"/>
        </w:rPr>
        <w:t>510,0</w:t>
      </w:r>
      <w:r w:rsidRPr="00AC7E47">
        <w:rPr>
          <w:sz w:val="27"/>
          <w:szCs w:val="27"/>
        </w:rPr>
        <w:t xml:space="preserve"> тыс. рублей, в том числе израсходовано: </w:t>
      </w:r>
      <w:r w:rsidRPr="00CD65E9">
        <w:rPr>
          <w:b/>
          <w:sz w:val="27"/>
          <w:szCs w:val="27"/>
        </w:rPr>
        <w:t>459,0</w:t>
      </w:r>
      <w:r w:rsidRPr="00AC7E47">
        <w:rPr>
          <w:sz w:val="27"/>
          <w:szCs w:val="27"/>
        </w:rPr>
        <w:t>тыс. рублей – средства краевого бюдж</w:t>
      </w:r>
      <w:r w:rsidRPr="00AC7E47">
        <w:rPr>
          <w:sz w:val="27"/>
          <w:szCs w:val="27"/>
        </w:rPr>
        <w:t>е</w:t>
      </w:r>
      <w:r w:rsidRPr="00AC7E47">
        <w:rPr>
          <w:sz w:val="27"/>
          <w:szCs w:val="27"/>
        </w:rPr>
        <w:t xml:space="preserve">та, </w:t>
      </w:r>
      <w:r w:rsidRPr="00CD65E9">
        <w:rPr>
          <w:b/>
          <w:sz w:val="27"/>
          <w:szCs w:val="27"/>
        </w:rPr>
        <w:t>51,0</w:t>
      </w:r>
      <w:r w:rsidRPr="00AC7E47">
        <w:rPr>
          <w:sz w:val="27"/>
          <w:szCs w:val="27"/>
        </w:rPr>
        <w:t xml:space="preserve"> тыс. рублей- средства районного бюджета. Задолженности на конец отче</w:t>
      </w:r>
      <w:r w:rsidRPr="00AC7E47">
        <w:rPr>
          <w:sz w:val="27"/>
          <w:szCs w:val="27"/>
        </w:rPr>
        <w:t>т</w:t>
      </w:r>
      <w:r w:rsidRPr="00AC7E47">
        <w:rPr>
          <w:sz w:val="27"/>
          <w:szCs w:val="27"/>
        </w:rPr>
        <w:t xml:space="preserve">ного периода отсутствует. </w:t>
      </w:r>
      <w:r>
        <w:rPr>
          <w:sz w:val="27"/>
          <w:szCs w:val="27"/>
        </w:rPr>
        <w:t>Мероприятие реализовано на 100%</w:t>
      </w:r>
    </w:p>
    <w:p w:rsidR="00B30C73" w:rsidRPr="004F61C6" w:rsidRDefault="00B30C73" w:rsidP="00ED1CA4"/>
    <w:p w:rsidR="006C139A" w:rsidRPr="004F61C6" w:rsidRDefault="006C139A" w:rsidP="006C139A">
      <w:pPr>
        <w:pStyle w:val="2"/>
        <w:ind w:firstLine="711"/>
      </w:pPr>
      <w:bookmarkStart w:id="18" w:name="_Toc453341900"/>
      <w:bookmarkStart w:id="19" w:name="_Toc453341899"/>
      <w:r w:rsidRPr="004F61C6">
        <w:t>3.1</w:t>
      </w:r>
      <w:r w:rsidR="004F61C6" w:rsidRPr="004F61C6">
        <w:t>0</w:t>
      </w:r>
      <w:r w:rsidRPr="004F61C6">
        <w:t>. О ходе реализации МП «Развитие молодежной политики»</w:t>
      </w:r>
      <w:bookmarkEnd w:id="18"/>
    </w:p>
    <w:p w:rsidR="006C139A" w:rsidRPr="004F61C6" w:rsidRDefault="006C139A" w:rsidP="006C139A">
      <w:pPr>
        <w:pStyle w:val="13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1C6">
        <w:rPr>
          <w:rFonts w:ascii="Times New Roman" w:hAnsi="Times New Roman"/>
          <w:b/>
          <w:color w:val="000000"/>
          <w:sz w:val="28"/>
          <w:szCs w:val="28"/>
          <w:lang w:eastAsia="ru-RU"/>
        </w:rPr>
        <w:t>муниципальная программа  муниципального образования Апшеро</w:t>
      </w:r>
      <w:r w:rsidRPr="004F61C6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Pr="004F61C6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ский район «Развитие молодежной политики»</w:t>
      </w:r>
      <w:r w:rsidRPr="004F61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(утвержденная постановлен</w:t>
      </w:r>
      <w:r w:rsidRPr="004F61C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F61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администрации муниципального образования Апшеронский район </w:t>
      </w:r>
      <w:r w:rsidRPr="004F61C6">
        <w:rPr>
          <w:rFonts w:ascii="Times New Roman" w:hAnsi="Times New Roman"/>
          <w:sz w:val="28"/>
          <w:szCs w:val="28"/>
        </w:rPr>
        <w:t>29 дека</w:t>
      </w:r>
      <w:r w:rsidRPr="004F61C6">
        <w:rPr>
          <w:rFonts w:ascii="Times New Roman" w:hAnsi="Times New Roman"/>
          <w:sz w:val="28"/>
          <w:szCs w:val="28"/>
        </w:rPr>
        <w:t>б</w:t>
      </w:r>
      <w:r w:rsidRPr="004F61C6">
        <w:rPr>
          <w:rFonts w:ascii="Times New Roman" w:hAnsi="Times New Roman"/>
          <w:sz w:val="28"/>
          <w:szCs w:val="28"/>
        </w:rPr>
        <w:t>ря 2014 года № 1724</w:t>
      </w:r>
      <w:r w:rsidRPr="004F61C6">
        <w:rPr>
          <w:rFonts w:ascii="Times New Roman" w:hAnsi="Times New Roman"/>
          <w:color w:val="000000"/>
          <w:sz w:val="28"/>
          <w:szCs w:val="28"/>
          <w:lang w:eastAsia="ru-RU"/>
        </w:rPr>
        <w:t>) (далее по тексту – муниципальная программа)</w:t>
      </w:r>
      <w:r w:rsidRPr="004F61C6">
        <w:rPr>
          <w:rFonts w:ascii="Times New Roman" w:hAnsi="Times New Roman"/>
          <w:sz w:val="28"/>
          <w:szCs w:val="28"/>
          <w:lang w:eastAsia="ru-RU"/>
        </w:rPr>
        <w:t>, на реал</w:t>
      </w:r>
      <w:r w:rsidRPr="004F61C6">
        <w:rPr>
          <w:rFonts w:ascii="Times New Roman" w:hAnsi="Times New Roman"/>
          <w:sz w:val="28"/>
          <w:szCs w:val="28"/>
          <w:lang w:eastAsia="ru-RU"/>
        </w:rPr>
        <w:t>и</w:t>
      </w:r>
      <w:r w:rsidRPr="004F61C6">
        <w:rPr>
          <w:rFonts w:ascii="Times New Roman" w:hAnsi="Times New Roman"/>
          <w:sz w:val="28"/>
          <w:szCs w:val="28"/>
          <w:lang w:eastAsia="ru-RU"/>
        </w:rPr>
        <w:t>зацию которой решением Совета муниципального образования Апшеронский район от 29 декабря 2014 года № 358 «О районном бюджете на 2015 год и на плановый период 2016 и 2017 годов» ( с изменениями) было предусмотрено 5 170,9 тыс. рублей, в том числе из средств краевого бюджета –273,6 тыс. ру</w:t>
      </w:r>
      <w:r w:rsidRPr="004F61C6">
        <w:rPr>
          <w:rFonts w:ascii="Times New Roman" w:hAnsi="Times New Roman"/>
          <w:sz w:val="28"/>
          <w:szCs w:val="28"/>
          <w:lang w:eastAsia="ru-RU"/>
        </w:rPr>
        <w:t>б</w:t>
      </w:r>
      <w:r w:rsidRPr="004F61C6">
        <w:rPr>
          <w:rFonts w:ascii="Times New Roman" w:hAnsi="Times New Roman"/>
          <w:sz w:val="28"/>
          <w:szCs w:val="28"/>
          <w:lang w:eastAsia="ru-RU"/>
        </w:rPr>
        <w:t xml:space="preserve">лей; из средств районного бюджета -  4897,3 тыс. рублей. </w:t>
      </w:r>
    </w:p>
    <w:p w:rsidR="006C139A" w:rsidRPr="004F61C6" w:rsidRDefault="006C139A" w:rsidP="006C139A">
      <w:pPr>
        <w:pStyle w:val="13"/>
        <w:ind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61C6">
        <w:rPr>
          <w:rFonts w:ascii="Times New Roman" w:hAnsi="Times New Roman"/>
          <w:sz w:val="28"/>
          <w:szCs w:val="28"/>
          <w:lang w:eastAsia="ru-RU"/>
        </w:rPr>
        <w:t>Финансирование из средств  внебюджетных источников  не предусмотр</w:t>
      </w:r>
      <w:r w:rsidRPr="004F61C6">
        <w:rPr>
          <w:rFonts w:ascii="Times New Roman" w:hAnsi="Times New Roman"/>
          <w:sz w:val="28"/>
          <w:szCs w:val="28"/>
          <w:lang w:eastAsia="ru-RU"/>
        </w:rPr>
        <w:t>е</w:t>
      </w:r>
      <w:r w:rsidRPr="004F61C6">
        <w:rPr>
          <w:rFonts w:ascii="Times New Roman" w:hAnsi="Times New Roman"/>
          <w:sz w:val="28"/>
          <w:szCs w:val="28"/>
          <w:lang w:eastAsia="ru-RU"/>
        </w:rPr>
        <w:t>но.</w:t>
      </w:r>
    </w:p>
    <w:p w:rsidR="00A52313" w:rsidRPr="001E4AA3" w:rsidRDefault="006C139A" w:rsidP="00A52313">
      <w:pPr>
        <w:widowControl w:val="0"/>
        <w:spacing w:line="288" w:lineRule="auto"/>
        <w:ind w:firstLine="708"/>
        <w:rPr>
          <w:b/>
        </w:rPr>
      </w:pPr>
      <w:r w:rsidRPr="004F61C6">
        <w:tab/>
      </w:r>
      <w:r w:rsidR="00A52313" w:rsidRPr="001E4AA3">
        <w:t>Запланированный объём финансирования муниципальной программы в 201</w:t>
      </w:r>
      <w:r w:rsidR="00A52313">
        <w:t>8</w:t>
      </w:r>
      <w:r w:rsidR="00A52313" w:rsidRPr="001E4AA3">
        <w:t xml:space="preserve"> году составил </w:t>
      </w:r>
      <w:r w:rsidR="00A52313" w:rsidRPr="00897468">
        <w:rPr>
          <w:b/>
        </w:rPr>
        <w:t>5424,1</w:t>
      </w:r>
      <w:r w:rsidR="00A52313" w:rsidRPr="00C20000">
        <w:t xml:space="preserve"> тыс. рублей</w:t>
      </w:r>
      <w:r w:rsidR="00A52313">
        <w:t xml:space="preserve">, </w:t>
      </w:r>
      <w:r w:rsidR="00A52313" w:rsidRPr="001E4AA3">
        <w:t>в том числе</w:t>
      </w:r>
      <w:r w:rsidR="00A52313" w:rsidRPr="001E4AA3">
        <w:rPr>
          <w:b/>
        </w:rPr>
        <w:t xml:space="preserve"> </w:t>
      </w:r>
      <w:r w:rsidR="00A52313" w:rsidRPr="001E4AA3">
        <w:t xml:space="preserve">из </w:t>
      </w:r>
      <w:r w:rsidR="00A52313">
        <w:t>районного</w:t>
      </w:r>
      <w:r w:rsidR="00A52313" w:rsidRPr="001E4AA3">
        <w:t xml:space="preserve"> бюджета – </w:t>
      </w:r>
      <w:r w:rsidR="00A52313" w:rsidRPr="00897468">
        <w:rPr>
          <w:b/>
        </w:rPr>
        <w:t>5424,1</w:t>
      </w:r>
      <w:r w:rsidR="00A52313" w:rsidRPr="00C20000">
        <w:t xml:space="preserve"> </w:t>
      </w:r>
      <w:r w:rsidR="00A52313" w:rsidRPr="001E4AA3">
        <w:t>тыс. рублей</w:t>
      </w:r>
      <w:r w:rsidR="00A52313">
        <w:t>.</w:t>
      </w:r>
      <w:r w:rsidR="00A52313" w:rsidRPr="001E4AA3">
        <w:rPr>
          <w:b/>
        </w:rPr>
        <w:t xml:space="preserve"> </w:t>
      </w:r>
    </w:p>
    <w:p w:rsidR="00A52313" w:rsidRPr="001E4AA3" w:rsidRDefault="00A52313" w:rsidP="00A52313">
      <w:pPr>
        <w:widowControl w:val="0"/>
        <w:spacing w:line="288" w:lineRule="auto"/>
        <w:ind w:firstLine="708"/>
      </w:pPr>
      <w:r>
        <w:rPr>
          <w:noProof/>
        </w:rPr>
        <w:drawing>
          <wp:inline distT="0" distB="0" distL="0" distR="0">
            <wp:extent cx="5480050" cy="2548255"/>
            <wp:effectExtent l="0" t="0" r="0" b="0"/>
            <wp:docPr id="47" name="Объект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52313" w:rsidRPr="001E4AA3" w:rsidRDefault="00A52313" w:rsidP="00A52313">
      <w:pPr>
        <w:widowControl w:val="0"/>
        <w:spacing w:line="288" w:lineRule="auto"/>
        <w:ind w:firstLine="708"/>
      </w:pPr>
    </w:p>
    <w:p w:rsidR="00A52313" w:rsidRPr="001E4AA3" w:rsidRDefault="00A52313" w:rsidP="00A52313">
      <w:pPr>
        <w:widowControl w:val="0"/>
        <w:spacing w:line="288" w:lineRule="auto"/>
        <w:ind w:firstLine="708"/>
      </w:pPr>
      <w:r w:rsidRPr="001E4AA3">
        <w:t>Кредиторская задолженность по муниципальной программ</w:t>
      </w:r>
      <w:r>
        <w:t>е</w:t>
      </w:r>
      <w:r w:rsidRPr="001E4AA3">
        <w:t xml:space="preserve"> на 01.01.201</w:t>
      </w:r>
      <w:r>
        <w:t>9</w:t>
      </w:r>
      <w:r w:rsidRPr="001E4AA3">
        <w:t xml:space="preserve"> </w:t>
      </w:r>
      <w:r>
        <w:t>отсутствует</w:t>
      </w:r>
      <w:r w:rsidRPr="001E4AA3">
        <w:t>.</w:t>
      </w:r>
    </w:p>
    <w:p w:rsidR="00A52313" w:rsidRPr="001E4AA3" w:rsidRDefault="00A52313" w:rsidP="00A52313">
      <w:pPr>
        <w:widowControl w:val="0"/>
        <w:spacing w:line="288" w:lineRule="auto"/>
        <w:ind w:firstLine="708"/>
      </w:pPr>
      <w:r w:rsidRPr="001E4AA3">
        <w:lastRenderedPageBreak/>
        <w:t>Данная муниципальная программа состоит из подпрограмм:</w:t>
      </w:r>
    </w:p>
    <w:p w:rsidR="00A52313" w:rsidRPr="001E4AA3" w:rsidRDefault="00A52313" w:rsidP="00A52313">
      <w:pPr>
        <w:widowControl w:val="0"/>
        <w:spacing w:line="288" w:lineRule="auto"/>
        <w:ind w:firstLine="0"/>
        <w:rPr>
          <w:b/>
          <w:i/>
        </w:rPr>
      </w:pPr>
    </w:p>
    <w:p w:rsidR="00A52313" w:rsidRPr="001E4AA3" w:rsidRDefault="00A52313" w:rsidP="00A52313">
      <w:pPr>
        <w:widowControl w:val="0"/>
        <w:suppressAutoHyphens/>
      </w:pPr>
      <w:r w:rsidRPr="001E4AA3">
        <w:rPr>
          <w:b/>
          <w:i/>
        </w:rPr>
        <w:t xml:space="preserve">1) </w:t>
      </w:r>
      <w:r w:rsidRPr="001D1DBB">
        <w:rPr>
          <w:b/>
          <w:kern w:val="1"/>
          <w:lang w:eastAsia="ar-SA"/>
        </w:rPr>
        <w:t>«Молодежь Апшеронского района»</w:t>
      </w:r>
      <w:r>
        <w:rPr>
          <w:b/>
          <w:kern w:val="1"/>
          <w:lang w:eastAsia="ar-SA"/>
        </w:rPr>
        <w:t xml:space="preserve">. </w:t>
      </w:r>
      <w:r w:rsidRPr="001E4AA3">
        <w:t xml:space="preserve">В рамках данной подпрограммы был запланирован объём финансирования из </w:t>
      </w:r>
      <w:r>
        <w:t>районного</w:t>
      </w:r>
      <w:r w:rsidRPr="001E4AA3">
        <w:t xml:space="preserve"> бюджета в размере</w:t>
      </w:r>
      <w:r>
        <w:t xml:space="preserve">      </w:t>
      </w:r>
      <w:r w:rsidRPr="001E4AA3">
        <w:t xml:space="preserve"> </w:t>
      </w:r>
      <w:r w:rsidRPr="001D1DBB">
        <w:t>2</w:t>
      </w:r>
      <w:r>
        <w:t xml:space="preserve"> </w:t>
      </w:r>
      <w:r w:rsidRPr="001D1DBB">
        <w:t>595,6</w:t>
      </w:r>
      <w:r>
        <w:t xml:space="preserve"> </w:t>
      </w:r>
      <w:r w:rsidRPr="001E4AA3">
        <w:t xml:space="preserve">тыс. рублей, профинансировано </w:t>
      </w:r>
      <w:r w:rsidRPr="001D1DBB">
        <w:t>2</w:t>
      </w:r>
      <w:r>
        <w:t xml:space="preserve"> </w:t>
      </w:r>
      <w:r w:rsidRPr="001D1DBB">
        <w:t>595,6</w:t>
      </w:r>
      <w:r>
        <w:t xml:space="preserve"> </w:t>
      </w:r>
      <w:r w:rsidRPr="001E4AA3">
        <w:t xml:space="preserve">тыс. рублей </w:t>
      </w:r>
      <w:r w:rsidRPr="001E4AA3">
        <w:rPr>
          <w:b/>
        </w:rPr>
        <w:t>(</w:t>
      </w:r>
      <w:r>
        <w:rPr>
          <w:b/>
        </w:rPr>
        <w:t>100</w:t>
      </w:r>
      <w:r w:rsidRPr="001E4AA3">
        <w:rPr>
          <w:b/>
        </w:rPr>
        <w:t xml:space="preserve"> %).</w:t>
      </w:r>
    </w:p>
    <w:p w:rsidR="00A52313" w:rsidRPr="001E4AA3" w:rsidRDefault="00A52313" w:rsidP="00A52313">
      <w:pPr>
        <w:widowControl w:val="0"/>
        <w:spacing w:line="288" w:lineRule="auto"/>
        <w:ind w:firstLine="708"/>
      </w:pPr>
      <w:r w:rsidRPr="001E4AA3">
        <w:t xml:space="preserve">Выполнены </w:t>
      </w:r>
      <w:r w:rsidRPr="001E4AA3">
        <w:rPr>
          <w:b/>
        </w:rPr>
        <w:t>1</w:t>
      </w:r>
      <w:r>
        <w:rPr>
          <w:b/>
        </w:rPr>
        <w:t>1</w:t>
      </w:r>
      <w:r w:rsidRPr="001E4AA3">
        <w:t xml:space="preserve"> запланированных мероприятий.</w:t>
      </w:r>
    </w:p>
    <w:p w:rsidR="00A52313" w:rsidRPr="00EB0B80" w:rsidRDefault="00A52313" w:rsidP="00A52313">
      <w:pPr>
        <w:widowControl w:val="0"/>
        <w:spacing w:line="288" w:lineRule="auto"/>
        <w:ind w:firstLine="708"/>
      </w:pPr>
      <w:r w:rsidRPr="00EB0B80">
        <w:t xml:space="preserve">Достигнуты </w:t>
      </w:r>
      <w:r w:rsidRPr="00EB0B80">
        <w:rPr>
          <w:b/>
        </w:rPr>
        <w:t>1</w:t>
      </w:r>
      <w:r>
        <w:rPr>
          <w:b/>
        </w:rPr>
        <w:t>0</w:t>
      </w:r>
      <w:r w:rsidRPr="00EB0B80">
        <w:rPr>
          <w:b/>
        </w:rPr>
        <w:t xml:space="preserve"> </w:t>
      </w:r>
      <w:r w:rsidRPr="00EB0B80">
        <w:t xml:space="preserve">целевых показателей из </w:t>
      </w:r>
      <w:r w:rsidRPr="00EB0B80">
        <w:rPr>
          <w:b/>
        </w:rPr>
        <w:t>13</w:t>
      </w:r>
      <w:r w:rsidRPr="00EB0B80">
        <w:t xml:space="preserve"> запланированных.</w:t>
      </w:r>
    </w:p>
    <w:p w:rsidR="00A52313" w:rsidRPr="00E662BC" w:rsidRDefault="00A52313" w:rsidP="00A52313">
      <w:pPr>
        <w:widowControl w:val="0"/>
        <w:spacing w:line="288" w:lineRule="auto"/>
        <w:ind w:firstLine="708"/>
      </w:pPr>
      <w:r w:rsidRPr="00E662BC">
        <w:t>Целевой показатель «количество молодежных клубов по месту жительс</w:t>
      </w:r>
      <w:r w:rsidRPr="00E662BC">
        <w:t>т</w:t>
      </w:r>
      <w:r w:rsidRPr="00E662BC">
        <w:t>ва в муниципальном образовании Апшеронский район» достигнут не в полном объеме (15 клубов из 40 запланированных) уменьшение клубных формиров</w:t>
      </w:r>
      <w:r w:rsidRPr="00E662BC">
        <w:t>а</w:t>
      </w:r>
      <w:r w:rsidRPr="00E662BC">
        <w:t>ний обусловлено необходимостью поиска новых форм работы с молодежью, соответствующих современным тенденциям.</w:t>
      </w:r>
    </w:p>
    <w:p w:rsidR="00A52313" w:rsidRPr="00E662BC" w:rsidRDefault="00A52313" w:rsidP="00A52313">
      <w:pPr>
        <w:widowControl w:val="0"/>
        <w:spacing w:line="288" w:lineRule="auto"/>
        <w:ind w:firstLine="708"/>
      </w:pPr>
      <w:r w:rsidRPr="00E662BC">
        <w:t>Показатель «Число участников молодежных клубов по месту жительства в муниципальном образовании Апшеронский район» не достигнут в полной мере (849 человек из 2</w:t>
      </w:r>
      <w:r>
        <w:t xml:space="preserve"> </w:t>
      </w:r>
      <w:r w:rsidRPr="00E662BC">
        <w:t>100 запланированных) в связи с закрытием некоторых клубов по месту жительства.</w:t>
      </w:r>
    </w:p>
    <w:p w:rsidR="00A52313" w:rsidRPr="00E662BC" w:rsidRDefault="00A52313" w:rsidP="00A52313">
      <w:pPr>
        <w:widowControl w:val="0"/>
        <w:spacing w:line="288" w:lineRule="auto"/>
        <w:ind w:firstLine="708"/>
      </w:pPr>
      <w:r w:rsidRPr="00E662BC">
        <w:t>Не достижение показателя «Число участников молодежных клубов по месту жительства в муниципальном образовании Апшеронский район из числа подростков «группы социального риска»» (56 человек из 90 запланированных) обусловлено тем, что произошло уменьшение клубных формирований по месту жительства.</w:t>
      </w:r>
    </w:p>
    <w:p w:rsidR="00A52313" w:rsidRPr="004C601B" w:rsidRDefault="00A52313" w:rsidP="00A52313">
      <w:pPr>
        <w:widowControl w:val="0"/>
        <w:spacing w:line="288" w:lineRule="auto"/>
        <w:ind w:firstLine="708"/>
      </w:pPr>
      <w:r w:rsidRPr="004C601B">
        <w:t xml:space="preserve">В рамках подпрограммы </w:t>
      </w:r>
      <w:r w:rsidRPr="004C601B">
        <w:rPr>
          <w:b/>
          <w:i/>
        </w:rPr>
        <w:t>«Молодёжь Апшеронского района»</w:t>
      </w:r>
      <w:r w:rsidRPr="004C601B">
        <w:t xml:space="preserve"> обеспечена работа </w:t>
      </w:r>
      <w:r w:rsidRPr="004C601B">
        <w:rPr>
          <w:b/>
        </w:rPr>
        <w:t xml:space="preserve">1 </w:t>
      </w:r>
      <w:r w:rsidRPr="004C601B">
        <w:t>молодёжного центра, а также выполнен план числу молодых людей, участвующих в мероприятиях, направленных на гражданское и патриотическое воспитание, творческое, интеллектуальное и духовно-нравственное развитие молодежи Апшеронского района (</w:t>
      </w:r>
      <w:r w:rsidRPr="004C601B">
        <w:rPr>
          <w:b/>
        </w:rPr>
        <w:t xml:space="preserve">41 000 </w:t>
      </w:r>
      <w:r w:rsidRPr="004C601B">
        <w:t>человек), участвующих в мероприят</w:t>
      </w:r>
      <w:r w:rsidRPr="004C601B">
        <w:t>и</w:t>
      </w:r>
      <w:r w:rsidRPr="004C601B">
        <w:t>ях, направленных на профилактику безнадзорности и правонарушений в мол</w:t>
      </w:r>
      <w:r w:rsidRPr="004C601B">
        <w:t>о</w:t>
      </w:r>
      <w:r w:rsidRPr="004C601B">
        <w:t>дежной среде (</w:t>
      </w:r>
      <w:r w:rsidRPr="004C601B">
        <w:rPr>
          <w:b/>
        </w:rPr>
        <w:t xml:space="preserve">16 200 </w:t>
      </w:r>
      <w:r w:rsidRPr="004C601B">
        <w:t>человек), вовлеченных в деятельность движения «Мол</w:t>
      </w:r>
      <w:r w:rsidRPr="004C601B">
        <w:t>о</w:t>
      </w:r>
      <w:r w:rsidRPr="004C601B">
        <w:t>дежный патруль» (</w:t>
      </w:r>
      <w:r w:rsidRPr="004C601B">
        <w:rPr>
          <w:b/>
        </w:rPr>
        <w:t xml:space="preserve">200 </w:t>
      </w:r>
      <w:r w:rsidRPr="004C601B">
        <w:t>человек), вовлечённых в деятельность волонтерского движения (</w:t>
      </w:r>
      <w:r w:rsidRPr="004C601B">
        <w:rPr>
          <w:b/>
        </w:rPr>
        <w:t xml:space="preserve">800 </w:t>
      </w:r>
      <w:r w:rsidRPr="004C601B">
        <w:t>человек), участвующих в массовых мероприятиях, направле</w:t>
      </w:r>
      <w:r w:rsidRPr="004C601B">
        <w:t>н</w:t>
      </w:r>
      <w:r w:rsidRPr="004C601B">
        <w:t>ных на формирование здорового образа жизни молодежи Апшеронского района (</w:t>
      </w:r>
      <w:r w:rsidRPr="004C601B">
        <w:rPr>
          <w:b/>
        </w:rPr>
        <w:t xml:space="preserve">36 000 </w:t>
      </w:r>
      <w:r w:rsidRPr="004C601B">
        <w:t>человек), вовлеченных в деятельность движения «Волонтеры здоровья» (</w:t>
      </w:r>
      <w:r w:rsidRPr="004C601B">
        <w:rPr>
          <w:b/>
        </w:rPr>
        <w:t xml:space="preserve">300 </w:t>
      </w:r>
      <w:r w:rsidRPr="004C601B">
        <w:t>человек), вовлеченных в деятельность движения «Волонтеры здоровья» из группы «социального риска» (</w:t>
      </w:r>
      <w:r w:rsidRPr="004C601B">
        <w:rPr>
          <w:b/>
        </w:rPr>
        <w:t xml:space="preserve">40 </w:t>
      </w:r>
      <w:r w:rsidRPr="004C601B">
        <w:t>человек), участвующих в мероприятиях по в</w:t>
      </w:r>
      <w:r w:rsidRPr="004C601B">
        <w:t>о</w:t>
      </w:r>
      <w:r w:rsidRPr="004C601B">
        <w:t>влечению молодежи в предпринимательскую деятельность (</w:t>
      </w:r>
      <w:r w:rsidRPr="004C601B">
        <w:rPr>
          <w:b/>
        </w:rPr>
        <w:t xml:space="preserve">4 200 </w:t>
      </w:r>
      <w:r w:rsidRPr="004C601B">
        <w:t>человек), участвующих в мероприятиях по организации трудового воспитания, профе</w:t>
      </w:r>
      <w:r w:rsidRPr="004C601B">
        <w:t>с</w:t>
      </w:r>
      <w:r w:rsidRPr="004C601B">
        <w:t>сионального самоопределения и занятости молодежи (</w:t>
      </w:r>
      <w:r w:rsidRPr="004C601B">
        <w:rPr>
          <w:b/>
        </w:rPr>
        <w:t xml:space="preserve">2 700 </w:t>
      </w:r>
      <w:r w:rsidRPr="004C601B">
        <w:t>человек).</w:t>
      </w:r>
    </w:p>
    <w:p w:rsidR="00A52313" w:rsidRPr="004C601B" w:rsidRDefault="00A52313" w:rsidP="00A52313">
      <w:pPr>
        <w:widowControl w:val="0"/>
        <w:spacing w:line="288" w:lineRule="auto"/>
        <w:ind w:firstLine="708"/>
        <w:rPr>
          <w:b/>
        </w:rPr>
      </w:pPr>
      <w:r w:rsidRPr="004C601B">
        <w:t>Уровень информированности молодежи о мероприятиях и направлениях молодежной политики в средствах массовой информации в 2018 году дости</w:t>
      </w:r>
      <w:r w:rsidRPr="004C601B">
        <w:t>г</w:t>
      </w:r>
      <w:r w:rsidRPr="004C601B">
        <w:t>нут.</w:t>
      </w:r>
    </w:p>
    <w:p w:rsidR="00A52313" w:rsidRPr="006F245F" w:rsidRDefault="00A52313" w:rsidP="00A52313">
      <w:pPr>
        <w:widowControl w:val="0"/>
        <w:spacing w:line="288" w:lineRule="auto"/>
        <w:ind w:firstLine="708"/>
      </w:pPr>
      <w:r w:rsidRPr="006F245F">
        <w:lastRenderedPageBreak/>
        <w:t xml:space="preserve">Эффективность реализации подпрограммы составила </w:t>
      </w:r>
      <w:r w:rsidRPr="006F245F">
        <w:rPr>
          <w:b/>
        </w:rPr>
        <w:t>0,81</w:t>
      </w:r>
      <w:r w:rsidRPr="006F245F">
        <w:t>(средняя).</w:t>
      </w:r>
    </w:p>
    <w:p w:rsidR="00A52313" w:rsidRPr="006F245F" w:rsidRDefault="00A52313" w:rsidP="00A52313">
      <w:pPr>
        <w:widowControl w:val="0"/>
        <w:spacing w:line="288" w:lineRule="auto"/>
        <w:ind w:firstLine="708"/>
      </w:pPr>
    </w:p>
    <w:p w:rsidR="00A52313" w:rsidRPr="006F245F" w:rsidRDefault="00A52313" w:rsidP="00A52313">
      <w:pPr>
        <w:widowControl w:val="0"/>
        <w:spacing w:line="288" w:lineRule="auto"/>
        <w:ind w:firstLine="708"/>
        <w:rPr>
          <w:b/>
        </w:rPr>
      </w:pPr>
      <w:r w:rsidRPr="006F245F">
        <w:rPr>
          <w:b/>
          <w:i/>
        </w:rPr>
        <w:t>2) «Управление реализацией муниципальной программой».</w:t>
      </w:r>
      <w:r w:rsidRPr="006F245F">
        <w:t xml:space="preserve"> В рамках данной подпрограммы был запланирован объём финансирования из районного бюджета в размере </w:t>
      </w:r>
      <w:r w:rsidRPr="006F245F">
        <w:rPr>
          <w:b/>
        </w:rPr>
        <w:t>2 828,5</w:t>
      </w:r>
      <w:r w:rsidRPr="006F245F">
        <w:t xml:space="preserve"> тыс. рублей, профинансировано </w:t>
      </w:r>
      <w:r w:rsidRPr="006F245F">
        <w:rPr>
          <w:b/>
        </w:rPr>
        <w:t>2 828,5</w:t>
      </w:r>
      <w:r w:rsidRPr="006F245F">
        <w:t xml:space="preserve"> тыс. рублей </w:t>
      </w:r>
      <w:r w:rsidRPr="006F245F">
        <w:rPr>
          <w:b/>
        </w:rPr>
        <w:t>(100 %).</w:t>
      </w:r>
    </w:p>
    <w:p w:rsidR="00A52313" w:rsidRPr="006F245F" w:rsidRDefault="00A52313" w:rsidP="00A52313">
      <w:pPr>
        <w:widowControl w:val="0"/>
        <w:spacing w:line="288" w:lineRule="auto"/>
        <w:ind w:firstLine="708"/>
      </w:pPr>
      <w:r w:rsidRPr="006F245F">
        <w:t xml:space="preserve">Выполнено и запланировано </w:t>
      </w:r>
      <w:r w:rsidRPr="006F245F">
        <w:rPr>
          <w:b/>
        </w:rPr>
        <w:t>1</w:t>
      </w:r>
      <w:r w:rsidRPr="006F245F">
        <w:t xml:space="preserve"> мероприятие.</w:t>
      </w:r>
    </w:p>
    <w:p w:rsidR="00A52313" w:rsidRPr="006F245F" w:rsidRDefault="00A52313" w:rsidP="00A52313">
      <w:pPr>
        <w:widowControl w:val="0"/>
        <w:spacing w:line="288" w:lineRule="auto"/>
        <w:ind w:firstLine="708"/>
      </w:pPr>
      <w:r w:rsidRPr="006F245F">
        <w:t>Полностью достигнут целевой показатель «Количество участников ма</w:t>
      </w:r>
      <w:r w:rsidRPr="006F245F">
        <w:t>с</w:t>
      </w:r>
      <w:r w:rsidRPr="006F245F">
        <w:t>совых мероприятий различной направленности, организованных отделом по делам молодежи администрации муниципального образования Апшеронский район».</w:t>
      </w:r>
    </w:p>
    <w:p w:rsidR="00A52313" w:rsidRPr="006F245F" w:rsidRDefault="00A52313" w:rsidP="00A52313">
      <w:pPr>
        <w:widowControl w:val="0"/>
        <w:spacing w:line="288" w:lineRule="auto"/>
        <w:ind w:firstLine="708"/>
        <w:rPr>
          <w:b/>
        </w:rPr>
      </w:pPr>
      <w:r w:rsidRPr="006F245F">
        <w:t xml:space="preserve">Эффективность реализации подпрограммы составила </w:t>
      </w:r>
      <w:r w:rsidRPr="006F245F">
        <w:rPr>
          <w:b/>
        </w:rPr>
        <w:t>1</w:t>
      </w:r>
      <w:r w:rsidRPr="006F245F">
        <w:t>(высокая).</w:t>
      </w:r>
    </w:p>
    <w:p w:rsidR="00A52313" w:rsidRDefault="00A52313" w:rsidP="00A52313">
      <w:pPr>
        <w:widowControl w:val="0"/>
        <w:spacing w:line="288" w:lineRule="auto"/>
        <w:ind w:firstLine="708"/>
      </w:pPr>
    </w:p>
    <w:p w:rsidR="00A52313" w:rsidRDefault="00A52313" w:rsidP="00A52313">
      <w:pPr>
        <w:widowControl w:val="0"/>
        <w:spacing w:line="288" w:lineRule="auto"/>
        <w:ind w:firstLine="708"/>
      </w:pPr>
      <w:r w:rsidRPr="006F245F">
        <w:t xml:space="preserve">Оценка эффективности реализации Программы составила </w:t>
      </w:r>
      <w:r w:rsidRPr="006F245F">
        <w:rPr>
          <w:b/>
        </w:rPr>
        <w:t>0,91</w:t>
      </w:r>
      <w:r w:rsidRPr="006F245F">
        <w:t xml:space="preserve"> (высокая).</w:t>
      </w:r>
    </w:p>
    <w:p w:rsidR="004F61C6" w:rsidRPr="004F61C6" w:rsidRDefault="004F61C6" w:rsidP="00A52313"/>
    <w:p w:rsidR="004F61C6" w:rsidRPr="004F61C6" w:rsidRDefault="004F61C6" w:rsidP="004F61C6">
      <w:pPr>
        <w:rPr>
          <w:b/>
        </w:rPr>
      </w:pPr>
      <w:r w:rsidRPr="004F61C6">
        <w:rPr>
          <w:b/>
        </w:rPr>
        <w:t>3.11. О ходе реализации МП «Развитие культуры»</w:t>
      </w:r>
    </w:p>
    <w:p w:rsidR="004F61C6" w:rsidRPr="004F61C6" w:rsidRDefault="004F61C6" w:rsidP="004F61C6">
      <w:pPr>
        <w:tabs>
          <w:tab w:val="num" w:pos="1931"/>
        </w:tabs>
        <w:autoSpaceDE w:val="0"/>
        <w:autoSpaceDN w:val="0"/>
        <w:adjustRightInd w:val="0"/>
        <w:contextualSpacing/>
      </w:pPr>
      <w:r w:rsidRPr="004F61C6">
        <w:t>Муниципальная программа муниципального образования Апшеронский район «Развитие культуры» утверждена постановлением администрации мун</w:t>
      </w:r>
      <w:r w:rsidRPr="004F61C6">
        <w:t>и</w:t>
      </w:r>
      <w:r w:rsidRPr="004F61C6">
        <w:t>ципального образования Апшеронский район 23 октября 2014 года № 1366.</w:t>
      </w:r>
    </w:p>
    <w:p w:rsidR="002F71CB" w:rsidRPr="001E4AA3" w:rsidRDefault="002F71CB" w:rsidP="002F71CB">
      <w:pPr>
        <w:widowControl w:val="0"/>
        <w:spacing w:line="288" w:lineRule="auto"/>
        <w:ind w:firstLine="708"/>
      </w:pPr>
      <w:r w:rsidRPr="001E4AA3">
        <w:t xml:space="preserve">Координатор – </w:t>
      </w:r>
      <w:r>
        <w:t>отдел</w:t>
      </w:r>
      <w:r w:rsidRPr="001E4AA3">
        <w:t xml:space="preserve"> культуры администрации муниципального образ</w:t>
      </w:r>
      <w:r w:rsidRPr="001E4AA3">
        <w:t>о</w:t>
      </w:r>
      <w:r w:rsidRPr="001E4AA3">
        <w:t xml:space="preserve">вания </w:t>
      </w:r>
      <w:r>
        <w:t>Апшеронский район</w:t>
      </w:r>
      <w:r w:rsidRPr="001E4AA3">
        <w:t>.</w:t>
      </w:r>
    </w:p>
    <w:p w:rsidR="002F71CB" w:rsidRPr="001E4AA3" w:rsidRDefault="002F71CB" w:rsidP="002F71CB">
      <w:pPr>
        <w:widowControl w:val="0"/>
        <w:spacing w:line="288" w:lineRule="auto"/>
        <w:ind w:firstLine="708"/>
        <w:rPr>
          <w:b/>
        </w:rPr>
      </w:pPr>
      <w:r w:rsidRPr="001E4AA3">
        <w:t xml:space="preserve">Исполнитель программных мероприятий - </w:t>
      </w:r>
      <w:r>
        <w:t>отдел</w:t>
      </w:r>
      <w:r w:rsidRPr="001E4AA3">
        <w:t xml:space="preserve"> культуры администр</w:t>
      </w:r>
      <w:r w:rsidRPr="001E4AA3">
        <w:t>а</w:t>
      </w:r>
      <w:r w:rsidRPr="001E4AA3">
        <w:t xml:space="preserve">ции муниципального образования </w:t>
      </w:r>
      <w:r>
        <w:t>Апшеронский район</w:t>
      </w:r>
      <w:r w:rsidRPr="001E4AA3">
        <w:t xml:space="preserve"> и подведомственные ему учреждения.</w:t>
      </w:r>
    </w:p>
    <w:p w:rsidR="002F71CB" w:rsidRDefault="002F71CB" w:rsidP="002F71CB">
      <w:pPr>
        <w:widowControl w:val="0"/>
        <w:spacing w:line="288" w:lineRule="auto"/>
        <w:ind w:firstLine="708"/>
      </w:pPr>
      <w:r w:rsidRPr="001E4AA3">
        <w:t xml:space="preserve">Запланированный объём финансирования муниципальной программы муниципального образования </w:t>
      </w:r>
      <w:r>
        <w:t>Апшеронский район «Развитие культуры»</w:t>
      </w:r>
      <w:r w:rsidRPr="001E4AA3">
        <w:t xml:space="preserve"> в 201</w:t>
      </w:r>
      <w:r>
        <w:t>8</w:t>
      </w:r>
      <w:r w:rsidRPr="001E4AA3">
        <w:t xml:space="preserve"> году соста</w:t>
      </w:r>
      <w:r>
        <w:t xml:space="preserve">вил </w:t>
      </w:r>
      <w:r>
        <w:rPr>
          <w:b/>
        </w:rPr>
        <w:t>82243,3</w:t>
      </w:r>
      <w:r>
        <w:t xml:space="preserve"> </w:t>
      </w:r>
      <w:r w:rsidRPr="001E4AA3">
        <w:t>тыс. рублей, в том числе</w:t>
      </w:r>
      <w:r w:rsidRPr="001E4AA3">
        <w:rPr>
          <w:b/>
        </w:rPr>
        <w:t xml:space="preserve"> </w:t>
      </w:r>
      <w:r w:rsidRPr="001E4AA3">
        <w:t>из федерального бюджета –</w:t>
      </w:r>
      <w:r>
        <w:rPr>
          <w:b/>
        </w:rPr>
        <w:t xml:space="preserve"> 37,0 </w:t>
      </w:r>
      <w:r w:rsidRPr="001E4AA3">
        <w:t xml:space="preserve">тыс. рублей, из краевого бюджета – </w:t>
      </w:r>
      <w:r>
        <w:rPr>
          <w:b/>
        </w:rPr>
        <w:t>10537,4</w:t>
      </w:r>
      <w:r w:rsidRPr="001E4AA3">
        <w:rPr>
          <w:b/>
        </w:rPr>
        <w:t xml:space="preserve"> </w:t>
      </w:r>
      <w:r w:rsidRPr="001E4AA3">
        <w:t xml:space="preserve">тыс. рублей, из местного бюджета – </w:t>
      </w:r>
      <w:r>
        <w:rPr>
          <w:b/>
        </w:rPr>
        <w:t>71308,9</w:t>
      </w:r>
      <w:r w:rsidRPr="001E4AA3">
        <w:rPr>
          <w:b/>
        </w:rPr>
        <w:t xml:space="preserve"> </w:t>
      </w:r>
      <w:r w:rsidRPr="001E4AA3">
        <w:t xml:space="preserve">тыс. рублей, </w:t>
      </w:r>
      <w:r>
        <w:t xml:space="preserve">из бюджетов поселений муниципального образования Апшеронский район – </w:t>
      </w:r>
      <w:r w:rsidRPr="00B30EF8">
        <w:rPr>
          <w:b/>
        </w:rPr>
        <w:t>360,0</w:t>
      </w:r>
      <w:r>
        <w:t xml:space="preserve"> тыс. рублей. П</w:t>
      </w:r>
      <w:r w:rsidRPr="001E4AA3">
        <w:t xml:space="preserve">рофинансировано </w:t>
      </w:r>
      <w:r>
        <w:rPr>
          <w:b/>
        </w:rPr>
        <w:t>82230,3</w:t>
      </w:r>
      <w:r w:rsidRPr="001E4AA3">
        <w:rPr>
          <w:b/>
        </w:rPr>
        <w:t xml:space="preserve"> </w:t>
      </w:r>
      <w:r w:rsidRPr="001E4AA3">
        <w:t>тыс. ру</w:t>
      </w:r>
      <w:r w:rsidRPr="001E4AA3">
        <w:t>б</w:t>
      </w:r>
      <w:r w:rsidRPr="001E4AA3">
        <w:t>лей (</w:t>
      </w:r>
      <w:r>
        <w:rPr>
          <w:b/>
        </w:rPr>
        <w:t>100,0</w:t>
      </w:r>
      <w:r w:rsidRPr="001E4AA3">
        <w:rPr>
          <w:b/>
        </w:rPr>
        <w:t xml:space="preserve"> %</w:t>
      </w:r>
      <w:r w:rsidRPr="001E4AA3">
        <w:t>) в том числе</w:t>
      </w:r>
      <w:r w:rsidRPr="001E4AA3">
        <w:rPr>
          <w:b/>
        </w:rPr>
        <w:t xml:space="preserve"> </w:t>
      </w:r>
      <w:r w:rsidRPr="001E4AA3">
        <w:t xml:space="preserve">из федерального бюджета – </w:t>
      </w:r>
      <w:r>
        <w:rPr>
          <w:b/>
        </w:rPr>
        <w:t>37,0</w:t>
      </w:r>
      <w:r w:rsidRPr="001E4AA3">
        <w:rPr>
          <w:b/>
        </w:rPr>
        <w:t xml:space="preserve"> </w:t>
      </w:r>
      <w:r w:rsidRPr="001E4AA3">
        <w:t>тыс. рублей</w:t>
      </w:r>
      <w:r w:rsidRPr="001E4AA3">
        <w:rPr>
          <w:b/>
        </w:rPr>
        <w:t>,</w:t>
      </w:r>
      <w:r w:rsidRPr="001E4AA3">
        <w:t xml:space="preserve"> из краевого бюджета – </w:t>
      </w:r>
      <w:r>
        <w:rPr>
          <w:b/>
        </w:rPr>
        <w:t>10537,2</w:t>
      </w:r>
      <w:r w:rsidRPr="001E4AA3">
        <w:rPr>
          <w:b/>
        </w:rPr>
        <w:t xml:space="preserve"> </w:t>
      </w:r>
      <w:r w:rsidRPr="001E4AA3">
        <w:t>тыс. рублей</w:t>
      </w:r>
      <w:r w:rsidRPr="001E4AA3">
        <w:rPr>
          <w:b/>
        </w:rPr>
        <w:t>,</w:t>
      </w:r>
      <w:r w:rsidRPr="001E4AA3">
        <w:t xml:space="preserve"> из местного бюджета – </w:t>
      </w:r>
      <w:r>
        <w:rPr>
          <w:b/>
        </w:rPr>
        <w:t>71656,1</w:t>
      </w:r>
      <w:r w:rsidRPr="001E4AA3">
        <w:rPr>
          <w:b/>
        </w:rPr>
        <w:t xml:space="preserve"> </w:t>
      </w:r>
      <w:r w:rsidRPr="001E4AA3">
        <w:t>тыс. рублей</w:t>
      </w:r>
      <w:r w:rsidRPr="001E4AA3">
        <w:rPr>
          <w:b/>
        </w:rPr>
        <w:t>.</w:t>
      </w:r>
      <w:r w:rsidRPr="001E4AA3">
        <w:t xml:space="preserve"> </w:t>
      </w:r>
      <w:r>
        <w:t xml:space="preserve">из бюджетов поселений муниципального образования Апшеронский район – </w:t>
      </w:r>
      <w:r w:rsidRPr="00B30EF8">
        <w:rPr>
          <w:b/>
        </w:rPr>
        <w:t>360,0</w:t>
      </w:r>
      <w:r>
        <w:t xml:space="preserve"> тыс. рублей.</w:t>
      </w:r>
    </w:p>
    <w:p w:rsidR="002F71CB" w:rsidRPr="001E4AA3" w:rsidRDefault="002F71CB" w:rsidP="002F71CB">
      <w:pPr>
        <w:widowControl w:val="0"/>
        <w:spacing w:line="288" w:lineRule="auto"/>
        <w:ind w:firstLine="708"/>
      </w:pPr>
      <w:r>
        <w:t xml:space="preserve">Финансирование из средств внебюджетных источников предусмотренное муниципальной программой составило </w:t>
      </w:r>
      <w:r w:rsidRPr="00971672">
        <w:rPr>
          <w:b/>
        </w:rPr>
        <w:t>5321</w:t>
      </w:r>
      <w:r>
        <w:t xml:space="preserve"> тыс. рублей.</w:t>
      </w:r>
    </w:p>
    <w:p w:rsidR="002F71CB" w:rsidRPr="001E4AA3" w:rsidRDefault="002F71CB" w:rsidP="002F71CB">
      <w:pPr>
        <w:widowControl w:val="0"/>
        <w:spacing w:line="288" w:lineRule="auto"/>
        <w:ind w:firstLine="708"/>
      </w:pPr>
    </w:p>
    <w:p w:rsidR="002F71CB" w:rsidRPr="001E4AA3" w:rsidRDefault="002F71CB" w:rsidP="002F71CB">
      <w:pPr>
        <w:widowControl w:val="0"/>
        <w:spacing w:line="288" w:lineRule="auto"/>
        <w:ind w:firstLine="708"/>
      </w:pPr>
      <w:r>
        <w:rPr>
          <w:noProof/>
        </w:rPr>
        <w:lastRenderedPageBreak/>
        <w:drawing>
          <wp:inline distT="0" distB="0" distL="0" distR="0">
            <wp:extent cx="5669280" cy="2987040"/>
            <wp:effectExtent l="0" t="0" r="0" b="0"/>
            <wp:docPr id="52" name="Объект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F71CB" w:rsidRPr="001E4AA3" w:rsidRDefault="002F71CB" w:rsidP="002F71CB">
      <w:pPr>
        <w:widowControl w:val="0"/>
        <w:spacing w:line="288" w:lineRule="auto"/>
        <w:ind w:firstLine="708"/>
      </w:pPr>
    </w:p>
    <w:p w:rsidR="002F71CB" w:rsidRPr="001E4AA3" w:rsidRDefault="002F71CB" w:rsidP="002F71CB">
      <w:pPr>
        <w:widowControl w:val="0"/>
        <w:spacing w:line="288" w:lineRule="auto"/>
        <w:ind w:firstLine="708"/>
      </w:pPr>
      <w:r w:rsidRPr="001E4AA3">
        <w:t>Кредиторская задолжен</w:t>
      </w:r>
      <w:r>
        <w:t>ность по Программе на 01.01.2018 года</w:t>
      </w:r>
      <w:r w:rsidRPr="001E4AA3">
        <w:t xml:space="preserve"> </w:t>
      </w:r>
      <w:r>
        <w:t>отсутств</w:t>
      </w:r>
      <w:r>
        <w:t>у</w:t>
      </w:r>
      <w:r>
        <w:t>ет.</w:t>
      </w:r>
    </w:p>
    <w:p w:rsidR="002F71CB" w:rsidRPr="001E4AA3" w:rsidRDefault="002F71CB" w:rsidP="002F71CB">
      <w:pPr>
        <w:widowControl w:val="0"/>
        <w:spacing w:line="288" w:lineRule="auto"/>
        <w:ind w:firstLine="708"/>
      </w:pPr>
      <w:r w:rsidRPr="001E4AA3">
        <w:t xml:space="preserve">Денежные средства из краевого и федерального бюджета направлялись в рамках государственной программы Краснодарского края </w:t>
      </w:r>
      <w:r w:rsidRPr="001E4AA3">
        <w:rPr>
          <w:b/>
        </w:rPr>
        <w:t>«Развитие культ</w:t>
      </w:r>
      <w:r w:rsidRPr="001E4AA3">
        <w:rPr>
          <w:b/>
        </w:rPr>
        <w:t>у</w:t>
      </w:r>
      <w:r w:rsidRPr="001E4AA3">
        <w:rPr>
          <w:b/>
        </w:rPr>
        <w:t>ры»</w:t>
      </w:r>
      <w:r w:rsidRPr="001E4AA3">
        <w:t xml:space="preserve">. </w:t>
      </w:r>
    </w:p>
    <w:p w:rsidR="002F71CB" w:rsidRPr="001E4AA3" w:rsidRDefault="002F71CB" w:rsidP="002F71CB">
      <w:pPr>
        <w:widowControl w:val="0"/>
        <w:spacing w:line="288" w:lineRule="auto"/>
        <w:ind w:firstLine="708"/>
      </w:pPr>
      <w:r w:rsidRPr="001E4AA3">
        <w:t xml:space="preserve">Выполнены </w:t>
      </w:r>
      <w:r>
        <w:rPr>
          <w:b/>
        </w:rPr>
        <w:t>13</w:t>
      </w:r>
      <w:r w:rsidRPr="001E4AA3">
        <w:t xml:space="preserve"> запланированных мероприятий. </w:t>
      </w:r>
    </w:p>
    <w:p w:rsidR="002F71CB" w:rsidRPr="001E4AA3" w:rsidRDefault="002F71CB" w:rsidP="002F71CB">
      <w:pPr>
        <w:widowControl w:val="0"/>
        <w:spacing w:line="288" w:lineRule="auto"/>
        <w:ind w:firstLine="708"/>
      </w:pPr>
      <w:r w:rsidRPr="001E4AA3">
        <w:t xml:space="preserve">Достигнуты </w:t>
      </w:r>
      <w:r>
        <w:rPr>
          <w:b/>
        </w:rPr>
        <w:t>32</w:t>
      </w:r>
      <w:r w:rsidRPr="001E4AA3">
        <w:t xml:space="preserve"> зап</w:t>
      </w:r>
      <w:r>
        <w:t>ланированных целевых показателя</w:t>
      </w:r>
      <w:r w:rsidRPr="001E4AA3">
        <w:t xml:space="preserve">. </w:t>
      </w:r>
    </w:p>
    <w:p w:rsidR="002F71CB" w:rsidRPr="001E4AA3" w:rsidRDefault="002F71CB" w:rsidP="002F71CB">
      <w:pPr>
        <w:widowControl w:val="0"/>
        <w:spacing w:line="288" w:lineRule="auto"/>
        <w:ind w:firstLine="720"/>
      </w:pPr>
      <w:r>
        <w:t>К</w:t>
      </w:r>
      <w:r w:rsidRPr="005863BE">
        <w:t>лючевым направлением расходования бюджетных</w:t>
      </w:r>
      <w:r>
        <w:t xml:space="preserve"> средств в рамках реализации муниципальной программы было финансирование мероприятий в сфере культуры и образования. </w:t>
      </w:r>
      <w:r w:rsidRPr="001E4AA3">
        <w:t>Выделенные средства направлялись на обесп</w:t>
      </w:r>
      <w:r w:rsidRPr="001E4AA3">
        <w:t>е</w:t>
      </w:r>
      <w:r w:rsidRPr="001E4AA3">
        <w:t xml:space="preserve">чение поэтапного повышения уровня средней заработной платы работников муниципальных учреждений в целях выполнения Указа Президента РФ, </w:t>
      </w:r>
      <w:r>
        <w:t>оплату коммунальных услуг, осуществление капитального ремонта муниципальных учреждений, укрепление материально-технической базы учреждений, а также на организацию и проведение творческих мероприятий.</w:t>
      </w:r>
    </w:p>
    <w:p w:rsidR="002F71CB" w:rsidRDefault="002F71CB" w:rsidP="002F71CB">
      <w:pPr>
        <w:widowControl w:val="0"/>
        <w:spacing w:line="288" w:lineRule="auto"/>
        <w:ind w:firstLine="720"/>
        <w:rPr>
          <w:b/>
        </w:rPr>
      </w:pPr>
      <w:r w:rsidRPr="001E4AA3">
        <w:t>В 201</w:t>
      </w:r>
      <w:r>
        <w:t>8</w:t>
      </w:r>
      <w:r w:rsidRPr="001E4AA3">
        <w:t xml:space="preserve"> году были доведены и освоены лимиты средств федерального бюджета в сумме </w:t>
      </w:r>
      <w:r>
        <w:rPr>
          <w:b/>
        </w:rPr>
        <w:t>37,0</w:t>
      </w:r>
      <w:r>
        <w:t xml:space="preserve"> тыс. рублей на комплектование и обеспечение сохранн</w:t>
      </w:r>
      <w:r>
        <w:t>о</w:t>
      </w:r>
      <w:r>
        <w:t>сти  библиотечных фондов библиотек поселений, межпоселенческих библиотек и библиотек городского округа». В рамках мероприятий государственной пр</w:t>
      </w:r>
      <w:r>
        <w:t>о</w:t>
      </w:r>
      <w:r>
        <w:t>граммы Краснодарского края «Развитие культуры» была приобретена литер</w:t>
      </w:r>
      <w:r>
        <w:t>а</w:t>
      </w:r>
      <w:r>
        <w:t>тура.</w:t>
      </w:r>
    </w:p>
    <w:p w:rsidR="002F71CB" w:rsidRPr="001E4AA3" w:rsidRDefault="002F71CB" w:rsidP="002F71CB">
      <w:pPr>
        <w:spacing w:line="288" w:lineRule="auto"/>
        <w:contextualSpacing/>
      </w:pPr>
      <w:r w:rsidRPr="001E4AA3">
        <w:t>Денежные средства были направлены на выполнение муниципального з</w:t>
      </w:r>
      <w:r w:rsidRPr="001E4AA3">
        <w:t>а</w:t>
      </w:r>
      <w:r>
        <w:t>дания учреждениями культуры и дополнительного образования, на оздоровл</w:t>
      </w:r>
      <w:r>
        <w:t>е</w:t>
      </w:r>
      <w:r>
        <w:t>ние и досуговую занятость</w:t>
      </w:r>
      <w:r w:rsidRPr="004F0C14">
        <w:t xml:space="preserve"> детей</w:t>
      </w:r>
      <w:r>
        <w:t>, на выплату стипендий одаренным детям, пр</w:t>
      </w:r>
      <w:r>
        <w:t>о</w:t>
      </w:r>
      <w:r>
        <w:t xml:space="preserve">ведение капитального ремонта трех муниципальных учреждений, </w:t>
      </w:r>
      <w:r w:rsidRPr="001E4AA3">
        <w:t>участие тво</w:t>
      </w:r>
      <w:r w:rsidRPr="001E4AA3">
        <w:t>р</w:t>
      </w:r>
      <w:r w:rsidRPr="001E4AA3">
        <w:t>ческих коллективов в различных мероприятиях, на проведение тема</w:t>
      </w:r>
      <w:r>
        <w:t xml:space="preserve">тических </w:t>
      </w:r>
      <w:r>
        <w:lastRenderedPageBreak/>
        <w:t>семинаров и концертов</w:t>
      </w:r>
      <w:r w:rsidRPr="001E4AA3">
        <w:t xml:space="preserve">, а также на повышение квалификации работников и участие в мероприятиях, способствующих росту профессионализма, обмену опытом. </w:t>
      </w:r>
    </w:p>
    <w:p w:rsidR="002F71CB" w:rsidRPr="001E4AA3" w:rsidRDefault="002F71CB" w:rsidP="002F71CB">
      <w:pPr>
        <w:widowControl w:val="0"/>
        <w:spacing w:line="288" w:lineRule="auto"/>
        <w:ind w:firstLine="708"/>
      </w:pPr>
      <w:r w:rsidRPr="001E4AA3">
        <w:t>При этом были достигнуты следующие результаты.</w:t>
      </w:r>
    </w:p>
    <w:p w:rsidR="002F71CB" w:rsidRPr="001E4AA3" w:rsidRDefault="002F71CB" w:rsidP="002F71CB">
      <w:pPr>
        <w:spacing w:line="288" w:lineRule="auto"/>
        <w:contextualSpacing/>
      </w:pPr>
      <w:r w:rsidRPr="001E4AA3">
        <w:t xml:space="preserve">Число участников клубных формирований учреждений культурно-досугового типа составило </w:t>
      </w:r>
      <w:r>
        <w:rPr>
          <w:b/>
        </w:rPr>
        <w:t xml:space="preserve">882 </w:t>
      </w:r>
      <w:r w:rsidRPr="001E4AA3">
        <w:t>человек</w:t>
      </w:r>
      <w:r>
        <w:t>а</w:t>
      </w:r>
      <w:r w:rsidRPr="001E4AA3">
        <w:t>.</w:t>
      </w:r>
    </w:p>
    <w:p w:rsidR="002F71CB" w:rsidRPr="001E4AA3" w:rsidRDefault="002F71CB" w:rsidP="002F71CB">
      <w:pPr>
        <w:spacing w:line="288" w:lineRule="auto"/>
        <w:contextualSpacing/>
      </w:pPr>
      <w:r w:rsidRPr="001E4AA3">
        <w:t>Количество коллективов народного творчества и других клубных форм</w:t>
      </w:r>
      <w:r w:rsidRPr="001E4AA3">
        <w:t>и</w:t>
      </w:r>
      <w:r w:rsidRPr="001E4AA3">
        <w:t xml:space="preserve">рований в учреждениях культурно-досугового профиля – </w:t>
      </w:r>
      <w:r>
        <w:rPr>
          <w:b/>
        </w:rPr>
        <w:t>36</w:t>
      </w:r>
      <w:r w:rsidRPr="001E4AA3">
        <w:t xml:space="preserve"> единиц.</w:t>
      </w:r>
    </w:p>
    <w:p w:rsidR="002F71CB" w:rsidRPr="001E4AA3" w:rsidRDefault="002F71CB" w:rsidP="002F71CB">
      <w:pPr>
        <w:spacing w:line="288" w:lineRule="auto"/>
        <w:contextualSpacing/>
      </w:pPr>
      <w:r w:rsidRPr="001E4AA3">
        <w:t>Количество культурно-массовых мероприятий, проведенных культурно-досуговыми учреждениями в 201</w:t>
      </w:r>
      <w:r>
        <w:t>8</w:t>
      </w:r>
      <w:r w:rsidRPr="001E4AA3">
        <w:t xml:space="preserve"> году составило </w:t>
      </w:r>
      <w:r>
        <w:rPr>
          <w:b/>
        </w:rPr>
        <w:t>577</w:t>
      </w:r>
      <w:r w:rsidRPr="001E4AA3">
        <w:t xml:space="preserve">, их посетили более </w:t>
      </w:r>
      <w:r>
        <w:rPr>
          <w:b/>
        </w:rPr>
        <w:t xml:space="preserve">173,3 </w:t>
      </w:r>
      <w:r w:rsidRPr="001E4AA3">
        <w:t>тыс. человек.</w:t>
      </w:r>
    </w:p>
    <w:p w:rsidR="002F71CB" w:rsidRPr="001E4AA3" w:rsidRDefault="002F71CB" w:rsidP="002F71CB">
      <w:pPr>
        <w:spacing w:line="288" w:lineRule="auto"/>
        <w:contextualSpacing/>
      </w:pPr>
      <w:r w:rsidRPr="001E4AA3">
        <w:t>Уровень удовлетворённости населения качеством предоставления мун</w:t>
      </w:r>
      <w:r w:rsidRPr="001E4AA3">
        <w:t>и</w:t>
      </w:r>
      <w:r w:rsidRPr="001E4AA3">
        <w:t>ципальных услуг в сфере культуры по итогам 201</w:t>
      </w:r>
      <w:r>
        <w:t>8</w:t>
      </w:r>
      <w:r w:rsidRPr="001E4AA3">
        <w:t xml:space="preserve"> года составил </w:t>
      </w:r>
      <w:r>
        <w:rPr>
          <w:b/>
        </w:rPr>
        <w:t>90</w:t>
      </w:r>
      <w:r w:rsidRPr="001E4AA3">
        <w:rPr>
          <w:b/>
        </w:rPr>
        <w:t>%</w:t>
      </w:r>
      <w:r w:rsidRPr="001E4AA3">
        <w:t>.</w:t>
      </w:r>
    </w:p>
    <w:p w:rsidR="002F71CB" w:rsidRDefault="002F71CB" w:rsidP="002F71CB">
      <w:pPr>
        <w:spacing w:line="288" w:lineRule="auto"/>
        <w:contextualSpacing/>
      </w:pPr>
      <w:r w:rsidRPr="001E4AA3">
        <w:t xml:space="preserve">Динамика роста средней заработной платы работников муниципальных учреждений культуры – </w:t>
      </w:r>
      <w:r>
        <w:rPr>
          <w:b/>
        </w:rPr>
        <w:t>120,7</w:t>
      </w:r>
      <w:r w:rsidRPr="001E4AA3">
        <w:rPr>
          <w:b/>
        </w:rPr>
        <w:t>%</w:t>
      </w:r>
      <w:r>
        <w:rPr>
          <w:b/>
        </w:rPr>
        <w:t>.</w:t>
      </w:r>
    </w:p>
    <w:p w:rsidR="002F71CB" w:rsidRDefault="002F71CB" w:rsidP="002F71CB">
      <w:pPr>
        <w:spacing w:line="288" w:lineRule="auto"/>
        <w:contextualSpacing/>
      </w:pPr>
      <w:r w:rsidRPr="001E4AA3">
        <w:t>Среднегодовой контингент обучающихся в муниципальных организациях дополнительного образования в 201</w:t>
      </w:r>
      <w:r>
        <w:t>8</w:t>
      </w:r>
      <w:r w:rsidRPr="001E4AA3">
        <w:t xml:space="preserve"> году составил </w:t>
      </w:r>
      <w:r>
        <w:rPr>
          <w:b/>
        </w:rPr>
        <w:t>1 555</w:t>
      </w:r>
      <w:r w:rsidRPr="001E4AA3">
        <w:t xml:space="preserve"> человек</w:t>
      </w:r>
      <w:r>
        <w:t>.</w:t>
      </w:r>
    </w:p>
    <w:p w:rsidR="002F71CB" w:rsidRDefault="002F71CB" w:rsidP="002F71CB">
      <w:pPr>
        <w:spacing w:line="288" w:lineRule="auto"/>
        <w:contextualSpacing/>
      </w:pPr>
      <w:r>
        <w:t xml:space="preserve">Количество зарегистрированных пользователей библиотеки составило </w:t>
      </w:r>
      <w:r w:rsidRPr="00971672">
        <w:rPr>
          <w:b/>
        </w:rPr>
        <w:t>8140</w:t>
      </w:r>
      <w:r>
        <w:t xml:space="preserve"> читателей.</w:t>
      </w:r>
    </w:p>
    <w:p w:rsidR="002F71CB" w:rsidRPr="001E4AA3" w:rsidRDefault="002F71CB" w:rsidP="002F71CB">
      <w:pPr>
        <w:spacing w:line="288" w:lineRule="auto"/>
        <w:ind w:firstLine="708"/>
        <w:contextualSpacing/>
      </w:pPr>
      <w:r w:rsidRPr="001E4AA3">
        <w:t>Показатель посещений составил</w:t>
      </w:r>
      <w:r w:rsidRPr="00971672">
        <w:rPr>
          <w:b/>
        </w:rPr>
        <w:t xml:space="preserve"> 69020</w:t>
      </w:r>
      <w:r w:rsidRPr="001E4AA3">
        <w:t xml:space="preserve"> человек, а документовыдачи – </w:t>
      </w:r>
      <w:r>
        <w:rPr>
          <w:b/>
        </w:rPr>
        <w:t>205494</w:t>
      </w:r>
      <w:r>
        <w:t xml:space="preserve"> экземпляра</w:t>
      </w:r>
      <w:r w:rsidRPr="001E4AA3">
        <w:t>.</w:t>
      </w:r>
    </w:p>
    <w:p w:rsidR="002F71CB" w:rsidRPr="001E4AA3" w:rsidRDefault="002F71CB" w:rsidP="002F71CB">
      <w:pPr>
        <w:widowControl w:val="0"/>
        <w:spacing w:line="288" w:lineRule="auto"/>
        <w:ind w:firstLine="708"/>
      </w:pPr>
      <w:r w:rsidRPr="001E4AA3">
        <w:t>Число учащихся муниципальных образовательных организаций дополн</w:t>
      </w:r>
      <w:r w:rsidRPr="001E4AA3">
        <w:t>и</w:t>
      </w:r>
      <w:r w:rsidRPr="001E4AA3">
        <w:t>тельного образования, ежегодно удостоенных стипендий, премий, грантов с</w:t>
      </w:r>
      <w:r w:rsidRPr="001E4AA3">
        <w:t>о</w:t>
      </w:r>
      <w:r w:rsidRPr="001E4AA3">
        <w:t xml:space="preserve">ставило </w:t>
      </w:r>
      <w:r>
        <w:rPr>
          <w:b/>
        </w:rPr>
        <w:t>12</w:t>
      </w:r>
      <w:r w:rsidRPr="001E4AA3">
        <w:t xml:space="preserve"> человек.</w:t>
      </w:r>
    </w:p>
    <w:p w:rsidR="002F71CB" w:rsidRPr="001E4AA3" w:rsidRDefault="002F71CB" w:rsidP="002F71CB">
      <w:pPr>
        <w:widowControl w:val="0"/>
        <w:spacing w:line="288" w:lineRule="auto"/>
        <w:ind w:firstLine="708"/>
      </w:pPr>
      <w:r w:rsidRPr="001E4AA3">
        <w:t xml:space="preserve">Динамика роста средней заработной платы педагогических работников муниципальных организаций дополнительного образования – </w:t>
      </w:r>
      <w:r>
        <w:rPr>
          <w:b/>
        </w:rPr>
        <w:t>108,5</w:t>
      </w:r>
      <w:r w:rsidRPr="001E4AA3">
        <w:t xml:space="preserve"> %.</w:t>
      </w:r>
    </w:p>
    <w:p w:rsidR="002F71CB" w:rsidRDefault="002F71CB" w:rsidP="002F71CB">
      <w:pPr>
        <w:widowControl w:val="0"/>
        <w:spacing w:line="288" w:lineRule="auto"/>
        <w:ind w:firstLine="708"/>
      </w:pPr>
      <w:r>
        <w:t>В целях привлечения дополнительных источников финансирования  ра</w:t>
      </w:r>
      <w:r>
        <w:t>с</w:t>
      </w:r>
      <w:r>
        <w:t xml:space="preserve">ходов учреждениями, подведомственными  отделу культуры  администрации муниципального образования Апшеронский район  за 2018 год получено 6571,9 тыс. рублей от приносящей доход деятельности. </w:t>
      </w:r>
    </w:p>
    <w:p w:rsidR="002F71CB" w:rsidRPr="001E4AA3" w:rsidRDefault="002F71CB" w:rsidP="002F71CB">
      <w:pPr>
        <w:widowControl w:val="0"/>
        <w:spacing w:line="288" w:lineRule="auto"/>
        <w:ind w:firstLine="708"/>
        <w:rPr>
          <w:b/>
        </w:rPr>
      </w:pPr>
      <w:r w:rsidRPr="001E4AA3">
        <w:t xml:space="preserve">Эффективность реализации муниципальной программы составила </w:t>
      </w:r>
      <w:r w:rsidRPr="001E4AA3">
        <w:rPr>
          <w:b/>
        </w:rPr>
        <w:t xml:space="preserve">1 </w:t>
      </w:r>
      <w:r w:rsidRPr="001E4AA3">
        <w:t>(в</w:t>
      </w:r>
      <w:r w:rsidRPr="001E4AA3">
        <w:t>ы</w:t>
      </w:r>
      <w:r w:rsidRPr="001E4AA3">
        <w:t>сокая).</w:t>
      </w:r>
    </w:p>
    <w:p w:rsidR="00E22F7C" w:rsidRPr="004F61C6" w:rsidRDefault="002D0B47" w:rsidP="00E22F7C">
      <w:pPr>
        <w:pStyle w:val="2"/>
        <w:ind w:firstLine="711"/>
      </w:pPr>
      <w:r w:rsidRPr="005C7D23">
        <w:t>3.12.</w:t>
      </w:r>
      <w:r>
        <w:t xml:space="preserve"> </w:t>
      </w:r>
      <w:r w:rsidR="00E22F7C" w:rsidRPr="004F61C6">
        <w:t>О ходе реализации МП «</w:t>
      </w:r>
      <w:r w:rsidR="00E22F7C" w:rsidRPr="00123C8D">
        <w:t>Поддержка социально</w:t>
      </w:r>
      <w:r w:rsidR="00E22F7C">
        <w:t xml:space="preserve"> </w:t>
      </w:r>
      <w:r w:rsidR="00E22F7C" w:rsidRPr="00123C8D">
        <w:t>ориентирова</w:t>
      </w:r>
      <w:r w:rsidR="00E22F7C" w:rsidRPr="00123C8D">
        <w:t>н</w:t>
      </w:r>
      <w:r w:rsidR="00E22F7C" w:rsidRPr="00123C8D">
        <w:t>ных некоммерческих организаций</w:t>
      </w:r>
      <w:r w:rsidR="00E22F7C">
        <w:t>»</w:t>
      </w:r>
    </w:p>
    <w:p w:rsidR="000846E7" w:rsidRPr="004F61C6" w:rsidRDefault="000846E7" w:rsidP="000846E7">
      <w:pPr>
        <w:pStyle w:val="2"/>
        <w:spacing w:before="0" w:after="0"/>
        <w:ind w:firstLine="711"/>
        <w:rPr>
          <w:b w:val="0"/>
        </w:rPr>
      </w:pPr>
      <w:r w:rsidRPr="004F61C6">
        <w:rPr>
          <w:b w:val="0"/>
        </w:rPr>
        <w:t>Муниципальная программа МО Апшеронский район «</w:t>
      </w:r>
      <w:r>
        <w:rPr>
          <w:b w:val="0"/>
        </w:rPr>
        <w:t>Поддержка соц</w:t>
      </w:r>
      <w:r>
        <w:rPr>
          <w:b w:val="0"/>
        </w:rPr>
        <w:t>и</w:t>
      </w:r>
      <w:r>
        <w:rPr>
          <w:b w:val="0"/>
        </w:rPr>
        <w:t>ально ориентированных некоммерческих организаций</w:t>
      </w:r>
      <w:r w:rsidRPr="004F61C6">
        <w:rPr>
          <w:b w:val="0"/>
        </w:rPr>
        <w:t>»  утверждена постано</w:t>
      </w:r>
      <w:r w:rsidRPr="004F61C6">
        <w:rPr>
          <w:b w:val="0"/>
        </w:rPr>
        <w:t>в</w:t>
      </w:r>
      <w:r w:rsidRPr="004F61C6">
        <w:rPr>
          <w:b w:val="0"/>
        </w:rPr>
        <w:t xml:space="preserve">лением администрации муниципального </w:t>
      </w:r>
      <w:r>
        <w:rPr>
          <w:b w:val="0"/>
        </w:rPr>
        <w:t>образования Апшеронский район 03 декабря 2014 года №1589</w:t>
      </w:r>
      <w:r w:rsidRPr="004F61C6">
        <w:rPr>
          <w:b w:val="0"/>
        </w:rPr>
        <w:t>. В 201</w:t>
      </w:r>
      <w:r>
        <w:rPr>
          <w:b w:val="0"/>
        </w:rPr>
        <w:t>8</w:t>
      </w:r>
      <w:r w:rsidRPr="004F61C6">
        <w:rPr>
          <w:b w:val="0"/>
        </w:rPr>
        <w:t xml:space="preserve"> году внесено </w:t>
      </w:r>
      <w:r>
        <w:rPr>
          <w:b w:val="0"/>
        </w:rPr>
        <w:t>1 изменение</w:t>
      </w:r>
      <w:r w:rsidRPr="004F61C6">
        <w:rPr>
          <w:b w:val="0"/>
        </w:rPr>
        <w:t xml:space="preserve"> в программу.</w:t>
      </w:r>
    </w:p>
    <w:p w:rsidR="000846E7" w:rsidRDefault="000846E7" w:rsidP="000846E7">
      <w:pPr>
        <w:widowControl w:val="0"/>
        <w:spacing w:line="288" w:lineRule="auto"/>
        <w:ind w:firstLine="708"/>
      </w:pPr>
      <w:r w:rsidRPr="00E57CE4">
        <w:t xml:space="preserve">Координатор и исполнитель мероприятий программы – </w:t>
      </w:r>
      <w:r>
        <w:t>управление орг</w:t>
      </w:r>
      <w:r>
        <w:t>а</w:t>
      </w:r>
      <w:r>
        <w:t xml:space="preserve">низационной и  правовой работы администрации муниципального образования </w:t>
      </w:r>
      <w:r>
        <w:lastRenderedPageBreak/>
        <w:t>Апшеронский район.</w:t>
      </w:r>
    </w:p>
    <w:p w:rsidR="000846E7" w:rsidRPr="00E57CE4" w:rsidRDefault="000846E7" w:rsidP="000846E7">
      <w:pPr>
        <w:widowControl w:val="0"/>
        <w:spacing w:line="288" w:lineRule="auto"/>
        <w:ind w:firstLine="708"/>
      </w:pPr>
      <w:r w:rsidRPr="00E57CE4">
        <w:t xml:space="preserve">Запланированный объём финансирования из местного бюджета в 2018 году составил </w:t>
      </w:r>
      <w:r>
        <w:t>1218,4</w:t>
      </w:r>
      <w:r w:rsidRPr="00E57CE4">
        <w:t xml:space="preserve"> тыс. рублей, фактически использованы </w:t>
      </w:r>
      <w:r>
        <w:t>1218,4</w:t>
      </w:r>
      <w:r w:rsidRPr="00E57CE4">
        <w:t xml:space="preserve"> тыс. рублей (100%). </w:t>
      </w:r>
    </w:p>
    <w:p w:rsidR="000846E7" w:rsidRDefault="000846E7" w:rsidP="000846E7">
      <w:pPr>
        <w:ind w:firstLine="708"/>
        <w:rPr>
          <w:bCs w:val="0"/>
        </w:rPr>
      </w:pPr>
      <w:r w:rsidRPr="00035859">
        <w:t>Муниципальная программа включает в себя 1 основ</w:t>
      </w:r>
      <w:r>
        <w:t>ное мероприятие «Оказание финансовой поддержки социально ориентированным некоммерч</w:t>
      </w:r>
      <w:r>
        <w:t>е</w:t>
      </w:r>
      <w:r>
        <w:t>ским организациям». Основное мероприятие включает в себя два мероприятия:</w:t>
      </w:r>
    </w:p>
    <w:p w:rsidR="000846E7" w:rsidRDefault="000846E7" w:rsidP="000846E7">
      <w:pPr>
        <w:ind w:firstLine="708"/>
        <w:rPr>
          <w:bCs w:val="0"/>
        </w:rPr>
      </w:pPr>
      <w:r>
        <w:t>1) Мероприятие №1 «Предоставление субсидии для поддержки социально ориентированных некоммерческих организаций, осуществляющих деятел</w:t>
      </w:r>
      <w:r>
        <w:t>ь</w:t>
      </w:r>
      <w:r>
        <w:t>ность, направленную на защиту законных прав ветеранов, пенсионеров, инв</w:t>
      </w:r>
      <w:r>
        <w:t>а</w:t>
      </w:r>
      <w:r>
        <w:t>лидов МО Апшеронский район, обеспечение их достойного положения в общ</w:t>
      </w:r>
      <w:r>
        <w:t>е</w:t>
      </w:r>
      <w:r>
        <w:t>стве и удовлетворения духовных потребностей, содействие формированию о</w:t>
      </w:r>
      <w:r>
        <w:t>б</w:t>
      </w:r>
      <w:r>
        <w:t>щественного мнения в целях более гуманного и справедливого отношения к в</w:t>
      </w:r>
      <w:r>
        <w:t>е</w:t>
      </w:r>
      <w:r>
        <w:t xml:space="preserve">теранам». На реализацию мероприятия предусмотрено и профинансировано 958,4 тыс. рублей, в том числе </w:t>
      </w:r>
      <w:r w:rsidRPr="00C663F3">
        <w:t>из средств районного бюджета</w:t>
      </w:r>
      <w:r>
        <w:t xml:space="preserve"> 958,4 тыс. ру</w:t>
      </w:r>
      <w:r>
        <w:t>б</w:t>
      </w:r>
      <w:r>
        <w:t>лей.</w:t>
      </w:r>
    </w:p>
    <w:p w:rsidR="000846E7" w:rsidRDefault="000846E7" w:rsidP="000846E7">
      <w:pPr>
        <w:ind w:firstLine="708"/>
        <w:rPr>
          <w:bCs w:val="0"/>
        </w:rPr>
      </w:pPr>
      <w:r>
        <w:t>2) Мероприятие №2 «Предоставление субсидии для поддержки социально ориентированных некоммерческих организаций, осуществляющих деятел</w:t>
      </w:r>
      <w:r>
        <w:t>ь</w:t>
      </w:r>
      <w:r>
        <w:t>ность, направленную на развитие духовно-нравственного воспитания, возро</w:t>
      </w:r>
      <w:r>
        <w:t>ж</w:t>
      </w:r>
      <w:r>
        <w:t>дения духовно-моральных норм, в том числе путем создания и функциониров</w:t>
      </w:r>
      <w:r>
        <w:t>а</w:t>
      </w:r>
      <w:r>
        <w:t xml:space="preserve">ния объектов, обеспечивающих процесс духовно-нравственного воспитания». На реализацию мероприятия предусмотрено и профинансировано 260,0 тыс. рублей, в том числе </w:t>
      </w:r>
      <w:r w:rsidRPr="00C663F3">
        <w:t>из средств районного бюджета</w:t>
      </w:r>
      <w:r>
        <w:t xml:space="preserve"> 260,0 тыс. рублей.</w:t>
      </w:r>
    </w:p>
    <w:p w:rsidR="000846E7" w:rsidRDefault="000846E7" w:rsidP="000846E7">
      <w:pPr>
        <w:ind w:firstLine="708"/>
        <w:rPr>
          <w:bCs w:val="0"/>
        </w:rPr>
      </w:pPr>
      <w:r>
        <w:t>В рамках основного мероприятия «Оказания финансовой поддержки с</w:t>
      </w:r>
      <w:r>
        <w:t>о</w:t>
      </w:r>
      <w:r>
        <w:t>циально ориентированным некоммерческим организациям» запланированы 4 целевых показателя:</w:t>
      </w:r>
    </w:p>
    <w:p w:rsidR="000846E7" w:rsidRDefault="000846E7" w:rsidP="000846E7">
      <w:pPr>
        <w:ind w:firstLine="708"/>
        <w:rPr>
          <w:b/>
          <w:bCs w:val="0"/>
        </w:rPr>
      </w:pPr>
      <w:r>
        <w:t>- число граждан, которым оказана медицинская, социальная, професси</w:t>
      </w:r>
      <w:r>
        <w:t>о</w:t>
      </w:r>
      <w:r>
        <w:t xml:space="preserve">нальная реабилитация, обеспечение их трудовой занятостью, информационное обеспечение, бытовое обеспечение (достигнуто на </w:t>
      </w:r>
      <w:r w:rsidRPr="0088218E">
        <w:rPr>
          <w:b/>
        </w:rPr>
        <w:t>100 %)</w:t>
      </w:r>
      <w:r w:rsidRPr="0088218E">
        <w:t>;</w:t>
      </w:r>
    </w:p>
    <w:p w:rsidR="000846E7" w:rsidRDefault="000846E7" w:rsidP="000846E7">
      <w:pPr>
        <w:ind w:firstLine="708"/>
        <w:rPr>
          <w:bCs w:val="0"/>
        </w:rPr>
      </w:pPr>
      <w:r>
        <w:rPr>
          <w:b/>
        </w:rPr>
        <w:t xml:space="preserve">- </w:t>
      </w:r>
      <w:r>
        <w:t xml:space="preserve">число граждан вовлеченных в патриотическое воспитание (достигнуто на </w:t>
      </w:r>
      <w:r w:rsidRPr="0088218E">
        <w:rPr>
          <w:b/>
        </w:rPr>
        <w:t>100 %)</w:t>
      </w:r>
      <w:r w:rsidRPr="0088218E">
        <w:t>;</w:t>
      </w:r>
    </w:p>
    <w:p w:rsidR="000846E7" w:rsidRDefault="000846E7" w:rsidP="000846E7">
      <w:pPr>
        <w:ind w:firstLine="708"/>
        <w:rPr>
          <w:bCs w:val="0"/>
        </w:rPr>
      </w:pPr>
      <w:r>
        <w:t xml:space="preserve">- число лиц, вовлеченных в деятельность по пропаганде здорового образа жизни (достигнуто на </w:t>
      </w:r>
      <w:r w:rsidRPr="0088218E">
        <w:rPr>
          <w:b/>
        </w:rPr>
        <w:t>100 %)</w:t>
      </w:r>
      <w:r w:rsidRPr="0088218E">
        <w:t>;</w:t>
      </w:r>
    </w:p>
    <w:p w:rsidR="000846E7" w:rsidRDefault="000846E7" w:rsidP="000846E7">
      <w:pPr>
        <w:ind w:firstLine="708"/>
        <w:rPr>
          <w:bCs w:val="0"/>
        </w:rPr>
      </w:pPr>
      <w:r>
        <w:t xml:space="preserve">- количество мероприятий, проведенных социально ориентированными некоммерческими организациями в ходе реализации  общественно полезных программ (достигнуто на </w:t>
      </w:r>
      <w:r w:rsidRPr="0088218E">
        <w:rPr>
          <w:b/>
        </w:rPr>
        <w:t>100 %)</w:t>
      </w:r>
      <w:r>
        <w:t>.</w:t>
      </w:r>
    </w:p>
    <w:p w:rsidR="000846E7" w:rsidRPr="0088218E" w:rsidRDefault="000846E7" w:rsidP="000846E7">
      <w:pPr>
        <w:ind w:firstLine="708"/>
        <w:rPr>
          <w:bCs w:val="0"/>
        </w:rPr>
      </w:pPr>
      <w:r>
        <w:t>Эффективность реализации Программы – 100 % .</w:t>
      </w:r>
    </w:p>
    <w:p w:rsidR="00904FC1" w:rsidRPr="004F61C6" w:rsidRDefault="00904FC1" w:rsidP="009341F7">
      <w:pPr>
        <w:pStyle w:val="2"/>
        <w:ind w:firstLine="711"/>
      </w:pPr>
      <w:r w:rsidRPr="004F61C6">
        <w:t>3.1</w:t>
      </w:r>
      <w:r w:rsidR="000213B0" w:rsidRPr="004F61C6">
        <w:t>3</w:t>
      </w:r>
      <w:r w:rsidRPr="004F61C6">
        <w:t xml:space="preserve">. О ходе реализации </w:t>
      </w:r>
      <w:r w:rsidR="00A337ED" w:rsidRPr="004F61C6">
        <w:t>М</w:t>
      </w:r>
      <w:r w:rsidRPr="004F61C6">
        <w:t xml:space="preserve">П «Экономическое развитие </w:t>
      </w:r>
      <w:r w:rsidR="00A337ED" w:rsidRPr="004F61C6">
        <w:t>муниципал</w:t>
      </w:r>
      <w:r w:rsidR="00A337ED" w:rsidRPr="004F61C6">
        <w:t>ь</w:t>
      </w:r>
      <w:r w:rsidR="00A337ED" w:rsidRPr="004F61C6">
        <w:t>ного образования</w:t>
      </w:r>
      <w:r w:rsidRPr="004F61C6">
        <w:t>»</w:t>
      </w:r>
      <w:bookmarkEnd w:id="19"/>
    </w:p>
    <w:p w:rsidR="002F71CB" w:rsidRDefault="00A337ED" w:rsidP="00194086">
      <w:r w:rsidRPr="004F61C6">
        <w:t xml:space="preserve">Муниципальная </w:t>
      </w:r>
      <w:r w:rsidR="00904FC1" w:rsidRPr="004F61C6">
        <w:t xml:space="preserve">программа </w:t>
      </w:r>
      <w:r w:rsidRPr="004F61C6">
        <w:t>муниципального образования Апшеронский район</w:t>
      </w:r>
      <w:r w:rsidR="00904FC1" w:rsidRPr="004F61C6">
        <w:t xml:space="preserve"> «Экономическое развитие </w:t>
      </w:r>
      <w:r w:rsidRPr="004F61C6">
        <w:t>муниципального образования</w:t>
      </w:r>
      <w:r w:rsidR="00904FC1" w:rsidRPr="004F61C6">
        <w:t>» утверждена п</w:t>
      </w:r>
      <w:r w:rsidR="00904FC1" w:rsidRPr="004F61C6">
        <w:t>о</w:t>
      </w:r>
      <w:r w:rsidR="00904FC1" w:rsidRPr="004F61C6">
        <w:t xml:space="preserve">становлением </w:t>
      </w:r>
      <w:r w:rsidRPr="004F61C6">
        <w:t>муниципального образования Апшеронский район</w:t>
      </w:r>
      <w:r w:rsidR="00904FC1" w:rsidRPr="004F61C6">
        <w:t xml:space="preserve"> от </w:t>
      </w:r>
      <w:r w:rsidRPr="004F61C6">
        <w:t>21</w:t>
      </w:r>
      <w:r w:rsidR="00904FC1" w:rsidRPr="004F61C6">
        <w:t xml:space="preserve"> октября 201</w:t>
      </w:r>
      <w:r w:rsidRPr="004F61C6">
        <w:t>4</w:t>
      </w:r>
      <w:r w:rsidR="00904FC1" w:rsidRPr="004F61C6">
        <w:t xml:space="preserve"> года № </w:t>
      </w:r>
      <w:r w:rsidRPr="004F61C6">
        <w:t xml:space="preserve">1352. </w:t>
      </w:r>
    </w:p>
    <w:p w:rsidR="00904FC1" w:rsidRPr="004F61C6" w:rsidRDefault="00904FC1" w:rsidP="00194086">
      <w:r w:rsidRPr="004F61C6">
        <w:t xml:space="preserve">Координатор </w:t>
      </w:r>
      <w:r w:rsidR="009C4B3F" w:rsidRPr="004F61C6">
        <w:t>муниципальной</w:t>
      </w:r>
      <w:r w:rsidRPr="004F61C6">
        <w:t xml:space="preserve"> программы – </w:t>
      </w:r>
      <w:r w:rsidR="002F71CB">
        <w:t>отдел инвестиций и поддер</w:t>
      </w:r>
      <w:r w:rsidR="002F71CB">
        <w:t>ж</w:t>
      </w:r>
      <w:r w:rsidR="002F71CB">
        <w:t>ки предпринимательства</w:t>
      </w:r>
      <w:r w:rsidR="009C4B3F" w:rsidRPr="004F61C6">
        <w:t xml:space="preserve"> администрации муниципального образования Апш</w:t>
      </w:r>
      <w:r w:rsidR="009C4B3F" w:rsidRPr="004F61C6">
        <w:t>е</w:t>
      </w:r>
      <w:r w:rsidR="009C4B3F" w:rsidRPr="004F61C6">
        <w:t>ронский район.</w:t>
      </w:r>
    </w:p>
    <w:p w:rsidR="002F71CB" w:rsidRDefault="002F71CB" w:rsidP="002F71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7"/>
          <w:szCs w:val="27"/>
        </w:rPr>
      </w:pPr>
      <w:r>
        <w:lastRenderedPageBreak/>
        <w:t>Муниципальная программа</w:t>
      </w:r>
      <w:r w:rsidRPr="005747F9">
        <w:t xml:space="preserve"> муниципального образования Апшеронский район</w:t>
      </w:r>
      <w:r>
        <w:t xml:space="preserve"> </w:t>
      </w:r>
      <w:r w:rsidRPr="005747F9">
        <w:t xml:space="preserve">«Экономическое развитие муниципального образования» </w:t>
      </w:r>
      <w:r>
        <w:t>включает: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>д</w:t>
      </w:r>
      <w:r>
        <w:rPr>
          <w:sz w:val="27"/>
          <w:szCs w:val="27"/>
        </w:rPr>
        <w:t>программу</w:t>
      </w:r>
      <w:r w:rsidRPr="001E54FC">
        <w:rPr>
          <w:sz w:val="27"/>
          <w:szCs w:val="27"/>
        </w:rPr>
        <w:t xml:space="preserve"> №</w:t>
      </w:r>
      <w:r>
        <w:rPr>
          <w:sz w:val="27"/>
          <w:szCs w:val="27"/>
        </w:rPr>
        <w:t>1</w:t>
      </w:r>
      <w:r w:rsidRPr="001E54FC">
        <w:rPr>
          <w:sz w:val="27"/>
          <w:szCs w:val="27"/>
        </w:rPr>
        <w:t xml:space="preserve"> «Развитие малого и среднего предпринимательства в муниципал</w:t>
      </w:r>
      <w:r w:rsidRPr="001E54FC">
        <w:rPr>
          <w:sz w:val="27"/>
          <w:szCs w:val="27"/>
        </w:rPr>
        <w:t>ь</w:t>
      </w:r>
      <w:r w:rsidRPr="001E54FC">
        <w:rPr>
          <w:sz w:val="27"/>
          <w:szCs w:val="27"/>
        </w:rPr>
        <w:t>ном образовании»</w:t>
      </w:r>
      <w:r>
        <w:rPr>
          <w:sz w:val="27"/>
          <w:szCs w:val="27"/>
        </w:rPr>
        <w:t xml:space="preserve">, </w:t>
      </w:r>
      <w:r>
        <w:t>п</w:t>
      </w:r>
      <w:r>
        <w:rPr>
          <w:sz w:val="27"/>
          <w:szCs w:val="27"/>
        </w:rPr>
        <w:t>одпрограмму</w:t>
      </w:r>
      <w:r w:rsidRPr="001E54FC">
        <w:rPr>
          <w:sz w:val="27"/>
          <w:szCs w:val="27"/>
        </w:rPr>
        <w:t xml:space="preserve"> №</w:t>
      </w:r>
      <w:r>
        <w:rPr>
          <w:sz w:val="27"/>
          <w:szCs w:val="27"/>
        </w:rPr>
        <w:t>2</w:t>
      </w:r>
      <w:r w:rsidRPr="001E54FC">
        <w:rPr>
          <w:sz w:val="27"/>
          <w:szCs w:val="27"/>
        </w:rPr>
        <w:t xml:space="preserve"> «Инвестиционное развитие муниципального образования»</w:t>
      </w:r>
      <w:r>
        <w:rPr>
          <w:sz w:val="27"/>
          <w:szCs w:val="27"/>
        </w:rPr>
        <w:t xml:space="preserve">. </w:t>
      </w:r>
    </w:p>
    <w:p w:rsidR="002F71CB" w:rsidRDefault="002F71CB" w:rsidP="002F71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</w:pPr>
      <w:r>
        <w:rPr>
          <w:sz w:val="27"/>
          <w:szCs w:val="27"/>
        </w:rPr>
        <w:tab/>
        <w:t>Объем финансовых ресурсов, предусмотренных на реализацию муниципальной программы из средств районного бюджета в 2018 году-571,4 тыс.рублей.</w:t>
      </w:r>
    </w:p>
    <w:p w:rsidR="002F71CB" w:rsidRDefault="002F71CB" w:rsidP="002F71CB">
      <w:pPr>
        <w:widowControl w:val="0"/>
        <w:ind w:firstLine="708"/>
      </w:pPr>
      <w:r w:rsidRPr="00A50D9A">
        <w:t>Коорд</w:t>
      </w:r>
      <w:r>
        <w:t>инатор и исполнитель муниципальной программы</w:t>
      </w:r>
      <w:r w:rsidRPr="00A50D9A">
        <w:t xml:space="preserve"> –</w:t>
      </w:r>
      <w:r>
        <w:t xml:space="preserve"> отдел инвест</w:t>
      </w:r>
      <w:r>
        <w:t>и</w:t>
      </w:r>
      <w:r>
        <w:t>ций и поддержки предпринимательства муниципального образования Апш</w:t>
      </w:r>
      <w:r>
        <w:t>е</w:t>
      </w:r>
      <w:r>
        <w:t>ронский район.</w:t>
      </w:r>
    </w:p>
    <w:p w:rsidR="002F71CB" w:rsidRDefault="002F71CB" w:rsidP="002F71CB">
      <w:pPr>
        <w:pStyle w:val="af0"/>
        <w:rPr>
          <w:sz w:val="27"/>
          <w:szCs w:val="27"/>
        </w:rPr>
      </w:pPr>
    </w:p>
    <w:p w:rsidR="002F71CB" w:rsidRPr="00DC5B39" w:rsidRDefault="002F71CB" w:rsidP="002F71CB">
      <w:pPr>
        <w:ind w:firstLine="708"/>
      </w:pPr>
      <w:r w:rsidRPr="005747F9">
        <w:rPr>
          <w:b/>
          <w:sz w:val="27"/>
          <w:szCs w:val="27"/>
        </w:rPr>
        <w:t>По подпрограмме №1 «Развитие малого и среднего предпринимательс</w:t>
      </w:r>
      <w:r w:rsidRPr="005747F9">
        <w:rPr>
          <w:b/>
          <w:sz w:val="27"/>
          <w:szCs w:val="27"/>
        </w:rPr>
        <w:t>т</w:t>
      </w:r>
      <w:r w:rsidRPr="005747F9">
        <w:rPr>
          <w:b/>
          <w:sz w:val="27"/>
          <w:szCs w:val="27"/>
        </w:rPr>
        <w:t>ва в муниципальном образовании»</w:t>
      </w:r>
      <w:r w:rsidRPr="001E54FC">
        <w:rPr>
          <w:sz w:val="27"/>
          <w:szCs w:val="27"/>
        </w:rPr>
        <w:t xml:space="preserve"> </w:t>
      </w:r>
      <w:r>
        <w:t>п</w:t>
      </w:r>
      <w:r w:rsidRPr="00A50D9A">
        <w:t xml:space="preserve">редусмотрено финансирование в сумме </w:t>
      </w:r>
      <w:r>
        <w:rPr>
          <w:b/>
        </w:rPr>
        <w:t>245,8</w:t>
      </w:r>
      <w:r w:rsidRPr="00A50D9A">
        <w:rPr>
          <w:b/>
        </w:rPr>
        <w:t xml:space="preserve"> </w:t>
      </w:r>
      <w:r w:rsidRPr="00A50D9A">
        <w:t xml:space="preserve">тыс. рублей за счет средств местного бюджета, профинансировано </w:t>
      </w:r>
      <w:r>
        <w:rPr>
          <w:b/>
        </w:rPr>
        <w:t>245,8</w:t>
      </w:r>
      <w:r w:rsidRPr="00A50D9A">
        <w:t xml:space="preserve"> тыс. рублей. (</w:t>
      </w:r>
      <w:r w:rsidRPr="00A50D9A">
        <w:rPr>
          <w:b/>
        </w:rPr>
        <w:t>100</w:t>
      </w:r>
      <w:r w:rsidRPr="00A50D9A">
        <w:t>%).</w:t>
      </w:r>
    </w:p>
    <w:p w:rsidR="002F71CB" w:rsidRDefault="002F71CB" w:rsidP="002F71CB">
      <w:pPr>
        <w:pStyle w:val="af0"/>
        <w:ind w:firstLine="708"/>
        <w:jc w:val="both"/>
        <w:rPr>
          <w:sz w:val="27"/>
          <w:szCs w:val="27"/>
        </w:rPr>
      </w:pPr>
    </w:p>
    <w:p w:rsidR="002F71CB" w:rsidRDefault="002F71CB" w:rsidP="002F71CB">
      <w:pPr>
        <w:pStyle w:val="af0"/>
        <w:ind w:firstLine="708"/>
        <w:jc w:val="both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4979670" cy="3138805"/>
            <wp:effectExtent l="19050" t="0" r="11430" b="4445"/>
            <wp:docPr id="9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F71CB" w:rsidRDefault="002F71CB" w:rsidP="002F71CB">
      <w:pPr>
        <w:pStyle w:val="af0"/>
        <w:ind w:firstLine="708"/>
        <w:jc w:val="both"/>
        <w:rPr>
          <w:sz w:val="27"/>
          <w:szCs w:val="27"/>
        </w:rPr>
      </w:pPr>
    </w:p>
    <w:p w:rsidR="002F71CB" w:rsidRDefault="002F71CB" w:rsidP="002F71CB">
      <w:pPr>
        <w:pStyle w:val="af0"/>
        <w:ind w:firstLine="708"/>
        <w:jc w:val="both"/>
        <w:rPr>
          <w:sz w:val="28"/>
          <w:szCs w:val="28"/>
        </w:rPr>
      </w:pPr>
      <w:r w:rsidRPr="00A50D9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</w:t>
      </w:r>
      <w:r w:rsidRPr="00A50D9A">
        <w:rPr>
          <w:sz w:val="28"/>
          <w:szCs w:val="28"/>
        </w:rPr>
        <w:t xml:space="preserve">программы были выполнены все запланированные </w:t>
      </w:r>
      <w:r>
        <w:rPr>
          <w:b/>
          <w:sz w:val="28"/>
          <w:szCs w:val="28"/>
        </w:rPr>
        <w:t>2</w:t>
      </w:r>
      <w:r w:rsidRPr="00A50D9A">
        <w:rPr>
          <w:sz w:val="28"/>
          <w:szCs w:val="28"/>
        </w:rPr>
        <w:t xml:space="preserve"> мер</w:t>
      </w:r>
      <w:r w:rsidRPr="00A50D9A">
        <w:rPr>
          <w:sz w:val="28"/>
          <w:szCs w:val="28"/>
        </w:rPr>
        <w:t>о</w:t>
      </w:r>
      <w:r w:rsidRPr="00A50D9A">
        <w:rPr>
          <w:sz w:val="28"/>
          <w:szCs w:val="28"/>
        </w:rPr>
        <w:t xml:space="preserve">приятия: в результате </w:t>
      </w:r>
      <w:r>
        <w:rPr>
          <w:sz w:val="28"/>
          <w:szCs w:val="28"/>
        </w:rPr>
        <w:t>организации участия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в краевых агропромышленных ярмарках, форумах, семинарах, совещаниях приняло участие более 100 человек; мероприятия, направленные на повышение эффективности мер поддержки и развития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 велась информационно-консультационная работа, оказано 197 консультационных услуг.</w:t>
      </w:r>
    </w:p>
    <w:p w:rsidR="002F71CB" w:rsidRPr="00DC5B39" w:rsidRDefault="002F71CB" w:rsidP="002F71CB">
      <w:pPr>
        <w:widowControl w:val="0"/>
      </w:pPr>
      <w:r w:rsidRPr="00DC5B39">
        <w:t xml:space="preserve">В рамках подпрограммы достигнуты </w:t>
      </w:r>
      <w:r w:rsidRPr="00DC5B39">
        <w:rPr>
          <w:b/>
        </w:rPr>
        <w:t>2</w:t>
      </w:r>
      <w:r w:rsidRPr="00DC5B39">
        <w:t xml:space="preserve"> запланированных целевых показ</w:t>
      </w:r>
      <w:r w:rsidRPr="00DC5B39">
        <w:t>а</w:t>
      </w:r>
      <w:r w:rsidRPr="00DC5B39">
        <w:t>телей.</w:t>
      </w:r>
    </w:p>
    <w:p w:rsidR="002F71CB" w:rsidRDefault="002F71CB" w:rsidP="002F71CB">
      <w:pPr>
        <w:widowControl w:val="0"/>
      </w:pPr>
      <w:r w:rsidRPr="00193E47">
        <w:t xml:space="preserve">Эффективность реализации подпрограммы – </w:t>
      </w:r>
      <w:r w:rsidRPr="00193E47">
        <w:rPr>
          <w:b/>
        </w:rPr>
        <w:t>1</w:t>
      </w:r>
      <w:r w:rsidRPr="00193E47">
        <w:t xml:space="preserve"> (высокая).</w:t>
      </w:r>
    </w:p>
    <w:p w:rsidR="002F71CB" w:rsidRDefault="002F71CB" w:rsidP="002F71CB">
      <w:pPr>
        <w:widowControl w:val="0"/>
        <w:ind w:firstLine="708"/>
      </w:pPr>
    </w:p>
    <w:p w:rsidR="002F71CB" w:rsidRPr="00A50D9A" w:rsidRDefault="002F71CB" w:rsidP="002F71CB">
      <w:pPr>
        <w:ind w:firstLine="708"/>
      </w:pPr>
      <w:r w:rsidRPr="005747F9">
        <w:rPr>
          <w:b/>
          <w:sz w:val="27"/>
          <w:szCs w:val="27"/>
        </w:rPr>
        <w:t>По подпрограмме  №2 «Инвестиционное развитие муниципального о</w:t>
      </w:r>
      <w:r w:rsidRPr="005747F9">
        <w:rPr>
          <w:b/>
          <w:sz w:val="27"/>
          <w:szCs w:val="27"/>
        </w:rPr>
        <w:t>б</w:t>
      </w:r>
      <w:r w:rsidRPr="005747F9">
        <w:rPr>
          <w:b/>
          <w:sz w:val="27"/>
          <w:szCs w:val="27"/>
        </w:rPr>
        <w:t>разования»</w:t>
      </w:r>
      <w:r w:rsidRPr="005747F9">
        <w:rPr>
          <w:b/>
        </w:rPr>
        <w:t xml:space="preserve"> </w:t>
      </w:r>
      <w:r>
        <w:t>п</w:t>
      </w:r>
      <w:r w:rsidRPr="00A50D9A">
        <w:t xml:space="preserve">редусмотрено финансирование в сумме </w:t>
      </w:r>
      <w:r>
        <w:rPr>
          <w:b/>
        </w:rPr>
        <w:t>325,6</w:t>
      </w:r>
      <w:r w:rsidRPr="00A50D9A">
        <w:rPr>
          <w:b/>
        </w:rPr>
        <w:t xml:space="preserve"> </w:t>
      </w:r>
      <w:r w:rsidRPr="00A50D9A">
        <w:t xml:space="preserve">тыс. рублей за счет средств местного бюджета, профинансировано </w:t>
      </w:r>
      <w:r>
        <w:rPr>
          <w:b/>
        </w:rPr>
        <w:t>325,6</w:t>
      </w:r>
      <w:r w:rsidRPr="00A50D9A">
        <w:t xml:space="preserve"> тыс. рублей. (</w:t>
      </w:r>
      <w:r w:rsidRPr="00A50D9A">
        <w:rPr>
          <w:b/>
        </w:rPr>
        <w:t>100</w:t>
      </w:r>
      <w:r w:rsidRPr="00A50D9A">
        <w:t>%).</w:t>
      </w:r>
    </w:p>
    <w:p w:rsidR="002F71CB" w:rsidRPr="00A50D9A" w:rsidRDefault="002F71CB" w:rsidP="002F71CB">
      <w:pPr>
        <w:widowControl w:val="0"/>
      </w:pPr>
    </w:p>
    <w:p w:rsidR="002F71CB" w:rsidRPr="00A50D9A" w:rsidRDefault="002F71CB" w:rsidP="002F71CB">
      <w:pPr>
        <w:widowControl w:val="0"/>
        <w:ind w:firstLine="708"/>
      </w:pPr>
      <w:r w:rsidRPr="00A50D9A">
        <w:rPr>
          <w:noProof/>
        </w:rPr>
        <w:lastRenderedPageBreak/>
        <w:drawing>
          <wp:inline distT="0" distB="0" distL="0" distR="0">
            <wp:extent cx="5696585" cy="3249930"/>
            <wp:effectExtent l="0" t="0" r="0" b="0"/>
            <wp:docPr id="10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F71CB" w:rsidRDefault="002F71CB" w:rsidP="002F71CB">
      <w:pPr>
        <w:widowControl w:val="0"/>
        <w:ind w:firstLine="708"/>
      </w:pPr>
    </w:p>
    <w:p w:rsidR="002F71CB" w:rsidRPr="00A50D9A" w:rsidRDefault="002F71CB" w:rsidP="002F71CB">
      <w:pPr>
        <w:widowControl w:val="0"/>
        <w:ind w:firstLine="708"/>
      </w:pPr>
      <w:r w:rsidRPr="00A50D9A">
        <w:t>В рамках муниципальной программы были выполнены все запланирова</w:t>
      </w:r>
      <w:r w:rsidRPr="00A50D9A">
        <w:t>н</w:t>
      </w:r>
      <w:r w:rsidRPr="00A50D9A">
        <w:t xml:space="preserve">ные </w:t>
      </w:r>
      <w:r w:rsidRPr="00A50D9A">
        <w:rPr>
          <w:b/>
        </w:rPr>
        <w:t>4</w:t>
      </w:r>
      <w:r w:rsidRPr="00A50D9A">
        <w:t xml:space="preserve"> мероприятия: в результате участия муниципального образования </w:t>
      </w:r>
      <w:r>
        <w:t>Апш</w:t>
      </w:r>
      <w:r>
        <w:t>е</w:t>
      </w:r>
      <w:r>
        <w:t xml:space="preserve">ронский район </w:t>
      </w:r>
      <w:r w:rsidRPr="00A50D9A">
        <w:t xml:space="preserve">в презентационно-выставочных мероприятиях было заключено </w:t>
      </w:r>
      <w:r>
        <w:rPr>
          <w:b/>
        </w:rPr>
        <w:t>3</w:t>
      </w:r>
      <w:r w:rsidRPr="00A50D9A">
        <w:t xml:space="preserve"> со</w:t>
      </w:r>
      <w:r>
        <w:t>глашения</w:t>
      </w:r>
      <w:r w:rsidRPr="00A50D9A">
        <w:t xml:space="preserve"> об инвестиционном сотрудничестве и соглашений о намерениях в сфере реализации инвестиционных проектов на территории муниципального образования</w:t>
      </w:r>
      <w:r>
        <w:t xml:space="preserve"> Апшеронский район</w:t>
      </w:r>
      <w:r w:rsidRPr="00A50D9A">
        <w:t>.</w:t>
      </w:r>
    </w:p>
    <w:p w:rsidR="002F71CB" w:rsidRPr="00A50D9A" w:rsidRDefault="002F71CB" w:rsidP="002F71CB">
      <w:pPr>
        <w:widowControl w:val="0"/>
        <w:ind w:firstLine="708"/>
      </w:pPr>
      <w:r w:rsidRPr="00A50D9A">
        <w:t>При этом сумма инвестиций, предусмотренных соглашениями об инв</w:t>
      </w:r>
      <w:r w:rsidRPr="00A50D9A">
        <w:t>е</w:t>
      </w:r>
      <w:r w:rsidRPr="00A50D9A">
        <w:t>стиционном сотрудничестве и соглашениями о намерениях в сфере реализации инвестиционных проектов на территории муниципаль</w:t>
      </w:r>
      <w:r>
        <w:t>ного образования Апш</w:t>
      </w:r>
      <w:r>
        <w:t>е</w:t>
      </w:r>
      <w:r>
        <w:t>ронский район</w:t>
      </w:r>
      <w:r w:rsidRPr="00A50D9A">
        <w:t>, заключенными в результате участия муниципаль</w:t>
      </w:r>
      <w:r>
        <w:t>ного образов</w:t>
      </w:r>
      <w:r>
        <w:t>а</w:t>
      </w:r>
      <w:r>
        <w:t>ния Апшеронский район</w:t>
      </w:r>
      <w:r w:rsidRPr="00A50D9A">
        <w:t xml:space="preserve"> в презентационно-выставочных мероприятиях, сост</w:t>
      </w:r>
      <w:r w:rsidRPr="00A50D9A">
        <w:t>а</w:t>
      </w:r>
      <w:r w:rsidRPr="00A50D9A">
        <w:t xml:space="preserve">вила </w:t>
      </w:r>
      <w:r>
        <w:rPr>
          <w:b/>
        </w:rPr>
        <w:t>536</w:t>
      </w:r>
      <w:r>
        <w:t xml:space="preserve"> млн</w:t>
      </w:r>
      <w:r w:rsidRPr="00A50D9A">
        <w:t>. руб.</w:t>
      </w:r>
    </w:p>
    <w:p w:rsidR="002F71CB" w:rsidRDefault="002F71CB" w:rsidP="002F71CB">
      <w:pPr>
        <w:widowControl w:val="0"/>
      </w:pPr>
      <w:r w:rsidRPr="00A50D9A">
        <w:t xml:space="preserve">Эффективность реализации Программы – </w:t>
      </w:r>
      <w:r w:rsidRPr="00A50D9A">
        <w:rPr>
          <w:b/>
        </w:rPr>
        <w:t xml:space="preserve">1,0 </w:t>
      </w:r>
      <w:r w:rsidRPr="00A50D9A">
        <w:t>(высокая).</w:t>
      </w:r>
    </w:p>
    <w:p w:rsidR="00904FC1" w:rsidRPr="003A316C" w:rsidRDefault="00904FC1" w:rsidP="00194086"/>
    <w:p w:rsidR="00CA0578" w:rsidRPr="004F61C6" w:rsidRDefault="00CA0578" w:rsidP="00CA0578">
      <w:pPr>
        <w:pStyle w:val="2"/>
        <w:ind w:firstLine="711"/>
      </w:pPr>
      <w:bookmarkStart w:id="20" w:name="_Toc453341895"/>
      <w:r w:rsidRPr="009B202B">
        <w:t>3.</w:t>
      </w:r>
      <w:r w:rsidR="00A559DE" w:rsidRPr="009B202B">
        <w:t>1</w:t>
      </w:r>
      <w:r w:rsidR="000213B0" w:rsidRPr="009B202B">
        <w:t>4</w:t>
      </w:r>
      <w:r w:rsidRPr="009B202B">
        <w:t xml:space="preserve">. О ходе реализации </w:t>
      </w:r>
      <w:r w:rsidR="00AE6D8A" w:rsidRPr="009B202B">
        <w:t>М</w:t>
      </w:r>
      <w:r w:rsidRPr="009B202B">
        <w:t>П</w:t>
      </w:r>
      <w:r w:rsidRPr="004F61C6">
        <w:t xml:space="preserve"> «Обеспечение безопасности населения»</w:t>
      </w:r>
      <w:bookmarkEnd w:id="20"/>
    </w:p>
    <w:p w:rsidR="00CA0578" w:rsidRDefault="00AE6D8A" w:rsidP="00CA0578">
      <w:r w:rsidRPr="004F61C6">
        <w:t>Муниципальная программа</w:t>
      </w:r>
      <w:r w:rsidR="00F7404B" w:rsidRPr="004F61C6">
        <w:t xml:space="preserve"> муниципального образования Апшеронский район</w:t>
      </w:r>
      <w:r w:rsidRPr="004F61C6">
        <w:t xml:space="preserve"> </w:t>
      </w:r>
      <w:r w:rsidR="00CA0578" w:rsidRPr="004F61C6">
        <w:t xml:space="preserve">«Обеспечение безопасности населения» утверждена постановлением </w:t>
      </w:r>
      <w:r w:rsidRPr="004F61C6">
        <w:t>а</w:t>
      </w:r>
      <w:r w:rsidRPr="004F61C6">
        <w:t>д</w:t>
      </w:r>
      <w:r w:rsidRPr="004F61C6">
        <w:t>министрации муниципального образования Апшеронский район 0</w:t>
      </w:r>
      <w:r w:rsidR="00CA0578" w:rsidRPr="004F61C6">
        <w:t>1 </w:t>
      </w:r>
      <w:r w:rsidRPr="004F61C6">
        <w:t>декабря</w:t>
      </w:r>
      <w:r w:rsidR="00CA0578" w:rsidRPr="004F61C6">
        <w:t xml:space="preserve"> 201</w:t>
      </w:r>
      <w:r w:rsidRPr="004F61C6">
        <w:t>4</w:t>
      </w:r>
      <w:r w:rsidR="00CA0578" w:rsidRPr="004F61C6">
        <w:t xml:space="preserve"> года № 1</w:t>
      </w:r>
      <w:r w:rsidRPr="004F61C6">
        <w:t>583</w:t>
      </w:r>
      <w:r w:rsidR="00CA0578" w:rsidRPr="004F61C6">
        <w:t>. В 201</w:t>
      </w:r>
      <w:r w:rsidR="009B202B">
        <w:t>8</w:t>
      </w:r>
      <w:r w:rsidR="00CA0578" w:rsidRPr="004F61C6">
        <w:t xml:space="preserve"> году внесено </w:t>
      </w:r>
      <w:r w:rsidR="00EF5EF2">
        <w:t>3</w:t>
      </w:r>
      <w:r w:rsidR="00CA0578" w:rsidRPr="004F61C6">
        <w:t xml:space="preserve"> изменени</w:t>
      </w:r>
      <w:r w:rsidRPr="004F61C6">
        <w:t>е</w:t>
      </w:r>
      <w:r w:rsidR="00CA0578" w:rsidRPr="004F61C6">
        <w:t xml:space="preserve"> в программу.</w:t>
      </w:r>
    </w:p>
    <w:p w:rsidR="006A5753" w:rsidRPr="00EF5EF2" w:rsidRDefault="006A5753" w:rsidP="006A5753">
      <w:pPr>
        <w:widowControl w:val="0"/>
        <w:spacing w:line="288" w:lineRule="auto"/>
        <w:ind w:firstLine="708"/>
      </w:pPr>
      <w:r w:rsidRPr="00EF5EF2">
        <w:t>Координатор муниципальной программы и подпрограмм – отдел по вза</w:t>
      </w:r>
      <w:r w:rsidRPr="00EF5EF2">
        <w:t>и</w:t>
      </w:r>
      <w:r w:rsidRPr="00EF5EF2">
        <w:t>модействию с правоохранительными органами и делам казачества администр</w:t>
      </w:r>
      <w:r w:rsidRPr="00EF5EF2">
        <w:t>а</w:t>
      </w:r>
      <w:r w:rsidRPr="00EF5EF2">
        <w:t>ции муниципального образования Апшеронский район. Запланированный об</w:t>
      </w:r>
      <w:r w:rsidRPr="00EF5EF2">
        <w:t>ъ</w:t>
      </w:r>
      <w:r w:rsidRPr="00EF5EF2">
        <w:t>ём финансирования в 2018 году составил 29886,3 тыс. рублей, в том числе из краевого бюджета – 4336,5 тыс. рублей и местного бюджета – 25549,8 тыс. ру</w:t>
      </w:r>
      <w:r w:rsidRPr="00EF5EF2">
        <w:t>б</w:t>
      </w:r>
      <w:r w:rsidRPr="00EF5EF2">
        <w:t>лей. Фактическое кассовое исполнение в 2018 году составило 24373,4 тыс. ру</w:t>
      </w:r>
      <w:r w:rsidRPr="00EF5EF2">
        <w:t>б</w:t>
      </w:r>
      <w:r w:rsidRPr="00EF5EF2">
        <w:t xml:space="preserve">лей (81,6%), в том числе из краевого бюджета 4336,5 тыс. рублей и 20036,9 тыс. рублей из средств местного бюджета. </w:t>
      </w:r>
    </w:p>
    <w:p w:rsidR="006A5753" w:rsidRPr="00EF5EF2" w:rsidRDefault="006A5753" w:rsidP="006A5753">
      <w:pPr>
        <w:widowControl w:val="0"/>
        <w:spacing w:line="288" w:lineRule="auto"/>
        <w:ind w:firstLine="708"/>
      </w:pPr>
      <w:r w:rsidRPr="00EF5EF2">
        <w:t xml:space="preserve">Кредиторская задолженность на 1 января 2019 года по Программе – </w:t>
      </w:r>
      <w:r w:rsidRPr="00EF5EF2">
        <w:lastRenderedPageBreak/>
        <w:t>1962,0 тыс. рублей.</w:t>
      </w:r>
    </w:p>
    <w:p w:rsidR="006A5753" w:rsidRPr="00EF5EF2" w:rsidRDefault="006A5753" w:rsidP="006A5753">
      <w:pPr>
        <w:widowControl w:val="0"/>
        <w:spacing w:line="288" w:lineRule="auto"/>
      </w:pPr>
      <w:r w:rsidRPr="00EF5EF2">
        <w:t>1) По подпрограмме «Предупреждение и ликвидация чрезвычайных с</w:t>
      </w:r>
      <w:r w:rsidRPr="00EF5EF2">
        <w:t>и</w:t>
      </w:r>
      <w:r w:rsidRPr="00EF5EF2">
        <w:t>туаций, стихийных бедствий и их последствий в муниципальном образов</w:t>
      </w:r>
      <w:r w:rsidRPr="00EF5EF2">
        <w:t>а</w:t>
      </w:r>
      <w:r w:rsidRPr="00EF5EF2">
        <w:t>нии»» были запланированы денежные средства в размере 16883,8 тыс. рублей, в том числе из средств краевого бюджета- 4336,5 тыс. рублей, из средств местн</w:t>
      </w:r>
      <w:r w:rsidRPr="00EF5EF2">
        <w:t>о</w:t>
      </w:r>
      <w:r w:rsidRPr="00EF5EF2">
        <w:t>го бюджета - 12547,3 тыс. рублей, фактически использованы в размере 11413,8 тыс. рублей, в том числе из средств краевого бюджета 4336,5 тыс. рублей, из средств местного бюджета 7077,3 тыс. рублей (56,4%). Денежные средства из краевого бюджета выделялись в рамках государственной программы Красн</w:t>
      </w:r>
      <w:r w:rsidRPr="00EF5EF2">
        <w:t>о</w:t>
      </w:r>
      <w:r w:rsidRPr="00EF5EF2">
        <w:t>дарского края «Обеспечение безопасности населения".</w:t>
      </w:r>
    </w:p>
    <w:p w:rsidR="006A5753" w:rsidRPr="00EF5EF2" w:rsidRDefault="006A5753" w:rsidP="006A5753">
      <w:pPr>
        <w:widowControl w:val="0"/>
        <w:spacing w:line="288" w:lineRule="auto"/>
        <w:ind w:firstLine="708"/>
      </w:pPr>
      <w:r w:rsidRPr="00EF5EF2">
        <w:t>2) По подпрограмме «Профилактика терроризма и экстремизма в мун</w:t>
      </w:r>
      <w:r w:rsidRPr="00EF5EF2">
        <w:t>и</w:t>
      </w:r>
      <w:r w:rsidRPr="00EF5EF2">
        <w:t>ципальном образовании» из средств местного бюджета были запланированы денежные средства в размере 423,8 тыс. рублей, фактически использованы 412,2 тыс. рублей (97,3%).</w:t>
      </w:r>
    </w:p>
    <w:p w:rsidR="006A5753" w:rsidRPr="00EF5EF2" w:rsidRDefault="006A5753" w:rsidP="006A5753">
      <w:pPr>
        <w:widowControl w:val="0"/>
        <w:spacing w:line="288" w:lineRule="auto"/>
        <w:ind w:firstLine="708"/>
      </w:pPr>
      <w:r w:rsidRPr="00EF5EF2">
        <w:t xml:space="preserve">3) По подпрограмме </w:t>
      </w:r>
      <w:r w:rsidRPr="00EF5EF2">
        <w:rPr>
          <w:b/>
        </w:rPr>
        <w:t>«</w:t>
      </w:r>
      <w:r w:rsidRPr="00EF5EF2">
        <w:t>Система комплексного обеспечения безопасности жизнедеятельности муниципального образования. Построение и развитие АПК «Безопасный город» и системы «112» из средств местного бюджета были з</w:t>
      </w:r>
      <w:r w:rsidRPr="00EF5EF2">
        <w:t>а</w:t>
      </w:r>
      <w:r w:rsidRPr="00EF5EF2">
        <w:t>планированы денежные средства в сумме 12215,7 тыс. рублей, фактически и</w:t>
      </w:r>
      <w:r w:rsidRPr="00EF5EF2">
        <w:t>с</w:t>
      </w:r>
      <w:r w:rsidRPr="00EF5EF2">
        <w:t>пользованы 12184,4 тыс. рублей (99,7%).</w:t>
      </w:r>
    </w:p>
    <w:p w:rsidR="006A5753" w:rsidRPr="004F61C6" w:rsidRDefault="006A5753" w:rsidP="00EF5EF2">
      <w:pPr>
        <w:widowControl w:val="0"/>
        <w:spacing w:line="288" w:lineRule="auto"/>
      </w:pPr>
      <w:r w:rsidRPr="00EF5EF2">
        <w:t>4) По подпрограмме «Укрепление правопорядка, профилактика правон</w:t>
      </w:r>
      <w:r w:rsidRPr="00EF5EF2">
        <w:t>а</w:t>
      </w:r>
      <w:r w:rsidRPr="00EF5EF2">
        <w:t>рушений, усиление борьбы с преступностью в муниципальном образовании» из местного бюджета было запланировано 363,0 тыс. рублей, фактически испол</w:t>
      </w:r>
      <w:r w:rsidRPr="00EF5EF2">
        <w:t>ь</w:t>
      </w:r>
      <w:r w:rsidRPr="00EF5EF2">
        <w:t>зованы 363,0 тыс. рублей (100%).</w:t>
      </w:r>
    </w:p>
    <w:p w:rsidR="00F7404B" w:rsidRPr="004F61C6" w:rsidRDefault="00CA0578" w:rsidP="00CA0578">
      <w:r w:rsidRPr="004F61C6">
        <w:t xml:space="preserve">Координатор </w:t>
      </w:r>
      <w:r w:rsidR="00AE6D8A" w:rsidRPr="004F61C6">
        <w:t>муниципальной</w:t>
      </w:r>
      <w:r w:rsidRPr="004F61C6">
        <w:t xml:space="preserve"> программы – </w:t>
      </w:r>
      <w:r w:rsidR="00AE6D8A" w:rsidRPr="004F61C6">
        <w:t>администрация муниципал</w:t>
      </w:r>
      <w:r w:rsidR="00AE6D8A" w:rsidRPr="004F61C6">
        <w:t>ь</w:t>
      </w:r>
      <w:r w:rsidR="00AE6D8A" w:rsidRPr="004F61C6">
        <w:t xml:space="preserve">ного образования Апшеронский район, </w:t>
      </w:r>
      <w:r w:rsidR="00AE6D8A" w:rsidRPr="004F61C6">
        <w:rPr>
          <w:rStyle w:val="FontStyle46"/>
          <w:sz w:val="28"/>
          <w:szCs w:val="28"/>
        </w:rPr>
        <w:t>отдел по взаимодействию с правоохр</w:t>
      </w:r>
      <w:r w:rsidR="00AE6D8A" w:rsidRPr="004F61C6">
        <w:rPr>
          <w:rStyle w:val="FontStyle46"/>
          <w:sz w:val="28"/>
          <w:szCs w:val="28"/>
        </w:rPr>
        <w:t>а</w:t>
      </w:r>
      <w:r w:rsidR="00AE6D8A" w:rsidRPr="004F61C6">
        <w:rPr>
          <w:rStyle w:val="FontStyle46"/>
          <w:sz w:val="28"/>
          <w:szCs w:val="28"/>
        </w:rPr>
        <w:t>нительными органами, военным вопросам и делам казачества администрации муниципального образования Апшеронский район</w:t>
      </w:r>
      <w:r w:rsidR="00F7404B" w:rsidRPr="004F61C6">
        <w:rPr>
          <w:rStyle w:val="FontStyle46"/>
          <w:sz w:val="28"/>
          <w:szCs w:val="28"/>
        </w:rPr>
        <w:t>.</w:t>
      </w:r>
      <w:r w:rsidR="00AE6D8A" w:rsidRPr="004F61C6">
        <w:t xml:space="preserve"> </w:t>
      </w:r>
    </w:p>
    <w:p w:rsidR="00AA1595" w:rsidRPr="004F61C6" w:rsidRDefault="00AA1595" w:rsidP="00AA1595">
      <w:pPr>
        <w:rPr>
          <w:rStyle w:val="FontStyle46"/>
          <w:sz w:val="28"/>
          <w:szCs w:val="28"/>
        </w:rPr>
      </w:pPr>
      <w:r w:rsidRPr="004F61C6">
        <w:t xml:space="preserve">Главные распорядители бюджетных средств  - </w:t>
      </w:r>
      <w:r w:rsidR="00EF5EF2">
        <w:t>отдел</w:t>
      </w:r>
      <w:r w:rsidRPr="004F61C6">
        <w:rPr>
          <w:rStyle w:val="FontStyle46"/>
          <w:sz w:val="28"/>
          <w:szCs w:val="28"/>
        </w:rPr>
        <w:t xml:space="preserve"> по вопросам гра</w:t>
      </w:r>
      <w:r w:rsidRPr="004F61C6">
        <w:rPr>
          <w:rStyle w:val="FontStyle46"/>
          <w:sz w:val="28"/>
          <w:szCs w:val="28"/>
        </w:rPr>
        <w:t>ж</w:t>
      </w:r>
      <w:r w:rsidRPr="004F61C6">
        <w:rPr>
          <w:rStyle w:val="FontStyle46"/>
          <w:sz w:val="28"/>
          <w:szCs w:val="28"/>
        </w:rPr>
        <w:t>данской обороны и чрезвычайных ситуаций администрации муниципального образования Апшеронский район, управление имущественных отношений А</w:t>
      </w:r>
      <w:r w:rsidRPr="004F61C6">
        <w:rPr>
          <w:rStyle w:val="FontStyle46"/>
          <w:sz w:val="28"/>
          <w:szCs w:val="28"/>
        </w:rPr>
        <w:t>п</w:t>
      </w:r>
      <w:r w:rsidRPr="004F61C6">
        <w:rPr>
          <w:rStyle w:val="FontStyle46"/>
          <w:sz w:val="28"/>
          <w:szCs w:val="28"/>
        </w:rPr>
        <w:t>шеронского района, управление образования администрации муниципального образования Апшеронский район, отдел культуры администрации муниципал</w:t>
      </w:r>
      <w:r w:rsidRPr="004F61C6">
        <w:rPr>
          <w:rStyle w:val="FontStyle46"/>
          <w:sz w:val="28"/>
          <w:szCs w:val="28"/>
        </w:rPr>
        <w:t>ь</w:t>
      </w:r>
      <w:r w:rsidRPr="004F61C6">
        <w:rPr>
          <w:rStyle w:val="FontStyle46"/>
          <w:sz w:val="28"/>
          <w:szCs w:val="28"/>
        </w:rPr>
        <w:t>ного образования Апшеронский район, отдел по делам молодежи администр</w:t>
      </w:r>
      <w:r w:rsidRPr="004F61C6">
        <w:rPr>
          <w:rStyle w:val="FontStyle46"/>
          <w:sz w:val="28"/>
          <w:szCs w:val="28"/>
        </w:rPr>
        <w:t>а</w:t>
      </w:r>
      <w:r w:rsidRPr="004F61C6">
        <w:rPr>
          <w:rStyle w:val="FontStyle46"/>
          <w:sz w:val="28"/>
          <w:szCs w:val="28"/>
        </w:rPr>
        <w:t>ции муниципального образования Апшеронский район, отдел по физической кул</w:t>
      </w:r>
      <w:r w:rsidRPr="004F61C6">
        <w:rPr>
          <w:rStyle w:val="FontStyle46"/>
          <w:sz w:val="28"/>
          <w:szCs w:val="28"/>
        </w:rPr>
        <w:t>ь</w:t>
      </w:r>
      <w:r w:rsidRPr="004F61C6">
        <w:rPr>
          <w:rStyle w:val="FontStyle46"/>
          <w:sz w:val="28"/>
          <w:szCs w:val="28"/>
        </w:rPr>
        <w:t>туре и спорту администрации муниципального образования Апшеронский ра</w:t>
      </w:r>
      <w:r w:rsidRPr="004F61C6">
        <w:rPr>
          <w:rStyle w:val="FontStyle46"/>
          <w:sz w:val="28"/>
          <w:szCs w:val="28"/>
        </w:rPr>
        <w:t>й</w:t>
      </w:r>
      <w:r w:rsidRPr="004F61C6">
        <w:rPr>
          <w:rStyle w:val="FontStyle46"/>
          <w:sz w:val="28"/>
          <w:szCs w:val="28"/>
        </w:rPr>
        <w:t>он, отдел по делам несовершеннолетних администрации муниципального образования Апшеронский район, муниципальное казенное учреждение «С</w:t>
      </w:r>
      <w:r w:rsidRPr="004F61C6">
        <w:rPr>
          <w:rStyle w:val="FontStyle46"/>
          <w:sz w:val="28"/>
          <w:szCs w:val="28"/>
        </w:rPr>
        <w:t>и</w:t>
      </w:r>
      <w:r w:rsidRPr="004F61C6">
        <w:rPr>
          <w:rStyle w:val="FontStyle46"/>
          <w:sz w:val="28"/>
          <w:szCs w:val="28"/>
        </w:rPr>
        <w:t>туационный центр «Комплексное обеспечение безопасности жизнедеятельн</w:t>
      </w:r>
      <w:r w:rsidRPr="004F61C6">
        <w:rPr>
          <w:rStyle w:val="FontStyle46"/>
          <w:sz w:val="28"/>
          <w:szCs w:val="28"/>
        </w:rPr>
        <w:t>о</w:t>
      </w:r>
      <w:r w:rsidRPr="004F61C6">
        <w:rPr>
          <w:rStyle w:val="FontStyle46"/>
          <w:sz w:val="28"/>
          <w:szCs w:val="28"/>
        </w:rPr>
        <w:t>сти».</w:t>
      </w:r>
    </w:p>
    <w:p w:rsidR="00AA1595" w:rsidRPr="004F61C6" w:rsidRDefault="00AA1595" w:rsidP="00AA1595">
      <w:pPr>
        <w:autoSpaceDE w:val="0"/>
        <w:autoSpaceDN w:val="0"/>
        <w:adjustRightInd w:val="0"/>
      </w:pPr>
      <w:r w:rsidRPr="004F61C6">
        <w:t>Подпрограмма №1 «Предупреждение и ликвидация чрезвычайных ситу</w:t>
      </w:r>
      <w:r w:rsidRPr="004F61C6">
        <w:t>а</w:t>
      </w:r>
      <w:r w:rsidRPr="004F61C6">
        <w:t>ций, стихийных бедствий и их последствий в муниципальном образовании»</w:t>
      </w:r>
    </w:p>
    <w:p w:rsidR="00AA1595" w:rsidRPr="004F61C6" w:rsidRDefault="00AA1595" w:rsidP="00AA1595">
      <w:pPr>
        <w:autoSpaceDE w:val="0"/>
        <w:autoSpaceDN w:val="0"/>
        <w:adjustRightInd w:val="0"/>
      </w:pPr>
      <w:r w:rsidRPr="004F61C6">
        <w:t>Подпрограмма №2 «Профилактика терроризма и экстремизма в муниц</w:t>
      </w:r>
      <w:r w:rsidRPr="004F61C6">
        <w:t>и</w:t>
      </w:r>
      <w:r w:rsidRPr="004F61C6">
        <w:t>пальном образовании»</w:t>
      </w:r>
    </w:p>
    <w:p w:rsidR="00AA1595" w:rsidRPr="004F61C6" w:rsidRDefault="00AA1595" w:rsidP="00AA1595">
      <w:pPr>
        <w:autoSpaceDE w:val="0"/>
        <w:autoSpaceDN w:val="0"/>
        <w:adjustRightInd w:val="0"/>
      </w:pPr>
      <w:r w:rsidRPr="004F61C6">
        <w:lastRenderedPageBreak/>
        <w:t>Подпрограмма №3 «</w:t>
      </w:r>
      <w:r w:rsidRPr="004F61C6">
        <w:rPr>
          <w:bCs w:val="0"/>
        </w:rPr>
        <w:t>Система комплексного обеспечения безопасности жизнедеятельности муниципального образования</w:t>
      </w:r>
      <w:r w:rsidRPr="004F61C6">
        <w:t>»</w:t>
      </w:r>
    </w:p>
    <w:p w:rsidR="00AA1595" w:rsidRPr="004F61C6" w:rsidRDefault="00AA1595" w:rsidP="00AA1595">
      <w:r w:rsidRPr="004F61C6">
        <w:t>Подпрограмма №4 «Укрепление правопорядка, профилактика правон</w:t>
      </w:r>
      <w:r w:rsidRPr="004F61C6">
        <w:t>а</w:t>
      </w:r>
      <w:r w:rsidRPr="004F61C6">
        <w:t>рушений, усиление борьбы с преступностью в муниципальном образовании»</w:t>
      </w:r>
    </w:p>
    <w:p w:rsidR="00CA0578" w:rsidRPr="004F61C6" w:rsidRDefault="00CA0578" w:rsidP="00CA0578">
      <w:pPr>
        <w:rPr>
          <w:u w:val="single"/>
        </w:rPr>
      </w:pPr>
      <w:r w:rsidRPr="004F61C6">
        <w:t xml:space="preserve">Объем бюджетного финансирования </w:t>
      </w:r>
      <w:r w:rsidR="00F7404B" w:rsidRPr="004F61C6">
        <w:t>муниципальной</w:t>
      </w:r>
      <w:r w:rsidRPr="004F61C6">
        <w:t xml:space="preserve"> программы </w:t>
      </w:r>
      <w:r w:rsidR="00F7404B" w:rsidRPr="004F61C6">
        <w:t>мун</w:t>
      </w:r>
      <w:r w:rsidR="00F7404B" w:rsidRPr="004F61C6">
        <w:t>и</w:t>
      </w:r>
      <w:r w:rsidR="00F7404B" w:rsidRPr="004F61C6">
        <w:t>ципального образования Апшеронский район «Обеспечение безопасности нас</w:t>
      </w:r>
      <w:r w:rsidR="00F7404B" w:rsidRPr="004F61C6">
        <w:t>е</w:t>
      </w:r>
      <w:r w:rsidR="00F7404B" w:rsidRPr="004F61C6">
        <w:t xml:space="preserve">ления» </w:t>
      </w:r>
      <w:r w:rsidRPr="004F61C6">
        <w:t xml:space="preserve"> в 201</w:t>
      </w:r>
      <w:r w:rsidR="00EF5EF2">
        <w:t>8</w:t>
      </w:r>
      <w:r w:rsidRPr="004F61C6">
        <w:t xml:space="preserve"> году был предусмотрен в сумме </w:t>
      </w:r>
      <w:r w:rsidR="00EF5EF2">
        <w:t>31542,5</w:t>
      </w:r>
      <w:r w:rsidRPr="004F61C6">
        <w:t xml:space="preserve"> тыс. рублей, из них </w:t>
      </w:r>
      <w:r w:rsidRPr="004F61C6">
        <w:rPr>
          <w:u w:val="single"/>
        </w:rPr>
        <w:t>ка</w:t>
      </w:r>
      <w:r w:rsidRPr="004F61C6">
        <w:rPr>
          <w:u w:val="single"/>
        </w:rPr>
        <w:t>с</w:t>
      </w:r>
      <w:r w:rsidRPr="004F61C6">
        <w:rPr>
          <w:u w:val="single"/>
        </w:rPr>
        <w:t xml:space="preserve">совые расходы по </w:t>
      </w:r>
      <w:r w:rsidR="00601890" w:rsidRPr="004F61C6">
        <w:rPr>
          <w:u w:val="single"/>
        </w:rPr>
        <w:t>муниципальной</w:t>
      </w:r>
      <w:r w:rsidRPr="004F61C6">
        <w:rPr>
          <w:u w:val="single"/>
        </w:rPr>
        <w:t xml:space="preserve"> программе составили </w:t>
      </w:r>
      <w:r w:rsidR="00EF5EF2">
        <w:rPr>
          <w:u w:val="single"/>
        </w:rPr>
        <w:t>26029,6</w:t>
      </w:r>
      <w:r w:rsidRPr="004F61C6">
        <w:rPr>
          <w:u w:val="single"/>
        </w:rPr>
        <w:t xml:space="preserve"> тыс. рублей или </w:t>
      </w:r>
      <w:r w:rsidR="00EF5EF2">
        <w:rPr>
          <w:u w:val="single"/>
        </w:rPr>
        <w:t>82,5</w:t>
      </w:r>
      <w:r w:rsidRPr="004F61C6">
        <w:rPr>
          <w:u w:val="single"/>
        </w:rPr>
        <w:t xml:space="preserve"> % от предусмотренного лимита.</w:t>
      </w:r>
    </w:p>
    <w:p w:rsidR="00CA0578" w:rsidRPr="004F61C6" w:rsidRDefault="00CA0578" w:rsidP="00CA0578">
      <w:r w:rsidRPr="004F61C6">
        <w:t xml:space="preserve">Финансирование за счет средств </w:t>
      </w:r>
      <w:r w:rsidR="00601890" w:rsidRPr="004F61C6">
        <w:t>районного</w:t>
      </w:r>
      <w:r w:rsidRPr="004F61C6">
        <w:t xml:space="preserve"> бюджет</w:t>
      </w:r>
      <w:r w:rsidR="00601890" w:rsidRPr="004F61C6">
        <w:t>а</w:t>
      </w:r>
      <w:r w:rsidRPr="004F61C6">
        <w:t xml:space="preserve"> за 201</w:t>
      </w:r>
      <w:r w:rsidR="00EF5EF2">
        <w:t>8</w:t>
      </w:r>
      <w:r w:rsidRPr="004F61C6">
        <w:t xml:space="preserve"> год составил </w:t>
      </w:r>
      <w:r w:rsidR="00EF5EF2">
        <w:t>20367,3</w:t>
      </w:r>
      <w:r w:rsidRPr="004F61C6">
        <w:t xml:space="preserve"> тыс. рублей</w:t>
      </w:r>
      <w:r w:rsidR="00601890" w:rsidRPr="004F61C6">
        <w:t xml:space="preserve">, из краевого бюджета </w:t>
      </w:r>
      <w:r w:rsidR="00EF5EF2">
        <w:t>5662,3</w:t>
      </w:r>
      <w:r w:rsidR="00601890" w:rsidRPr="004F61C6">
        <w:t xml:space="preserve"> тыс. рублей</w:t>
      </w:r>
      <w:r w:rsidRPr="004F61C6">
        <w:t>.</w:t>
      </w:r>
    </w:p>
    <w:p w:rsidR="009F1B93" w:rsidRPr="004F61C6" w:rsidRDefault="009F1B93" w:rsidP="009F1B93">
      <w:pPr>
        <w:rPr>
          <w:u w:val="single"/>
        </w:rPr>
      </w:pPr>
      <w:r w:rsidRPr="004F61C6">
        <w:rPr>
          <w:u w:val="single"/>
        </w:rPr>
        <w:t>Фактически в отчетном периоде из 27 запланированных к реализации м</w:t>
      </w:r>
      <w:r w:rsidRPr="004F61C6">
        <w:rPr>
          <w:u w:val="single"/>
        </w:rPr>
        <w:t>е</w:t>
      </w:r>
      <w:r w:rsidRPr="004F61C6">
        <w:rPr>
          <w:u w:val="single"/>
        </w:rPr>
        <w:t>роприятий в полном объеме выполнены 25.</w:t>
      </w:r>
    </w:p>
    <w:p w:rsidR="00CA0578" w:rsidRPr="004F61C6" w:rsidRDefault="00CA0578" w:rsidP="00CA0578">
      <w:r w:rsidRPr="004F61C6">
        <w:t xml:space="preserve">Достижение целей и решение задач, поставленных в </w:t>
      </w:r>
      <w:r w:rsidR="00601890" w:rsidRPr="004F61C6">
        <w:t>муниципальной</w:t>
      </w:r>
      <w:r w:rsidRPr="004F61C6">
        <w:t xml:space="preserve"> пр</w:t>
      </w:r>
      <w:r w:rsidRPr="004F61C6">
        <w:t>о</w:t>
      </w:r>
      <w:r w:rsidRPr="004F61C6">
        <w:t xml:space="preserve">грамме, осуществляется в рамках реализации входящих в ее состав </w:t>
      </w:r>
      <w:r w:rsidR="00601890" w:rsidRPr="004F61C6">
        <w:t>меропри</w:t>
      </w:r>
      <w:r w:rsidR="00601890" w:rsidRPr="004F61C6">
        <w:t>я</w:t>
      </w:r>
      <w:r w:rsidR="00601890" w:rsidRPr="004F61C6">
        <w:t>тий.</w:t>
      </w:r>
    </w:p>
    <w:p w:rsidR="00CA0578" w:rsidRPr="004F61C6" w:rsidRDefault="00C211B4" w:rsidP="00CA0578">
      <w:pPr>
        <w:pStyle w:val="3"/>
      </w:pPr>
      <w:r w:rsidRPr="004F61C6">
        <w:t>Подпрограмма №1</w:t>
      </w:r>
      <w:r w:rsidR="00CA0578" w:rsidRPr="004F61C6">
        <w:t xml:space="preserve"> </w:t>
      </w:r>
      <w:r w:rsidR="00601890" w:rsidRPr="004F61C6">
        <w:t>«П</w:t>
      </w:r>
      <w:r w:rsidR="00CA0578" w:rsidRPr="004F61C6">
        <w:t>редупреждени</w:t>
      </w:r>
      <w:r w:rsidR="00601890" w:rsidRPr="004F61C6">
        <w:t>е</w:t>
      </w:r>
      <w:r w:rsidR="00CA0578" w:rsidRPr="004F61C6">
        <w:t xml:space="preserve"> и ликвидации чрезвычайных ситу</w:t>
      </w:r>
      <w:r w:rsidR="00CA0578" w:rsidRPr="004F61C6">
        <w:t>а</w:t>
      </w:r>
      <w:r w:rsidR="00CA0578" w:rsidRPr="004F61C6">
        <w:t xml:space="preserve">ций, стихийных бедствий и их последствий в </w:t>
      </w:r>
      <w:r w:rsidR="00601890" w:rsidRPr="004F61C6">
        <w:t>муниципальном образовании</w:t>
      </w:r>
      <w:r w:rsidR="00CA0578" w:rsidRPr="004F61C6">
        <w:t>».</w:t>
      </w:r>
    </w:p>
    <w:p w:rsidR="00C211B4" w:rsidRPr="004F61C6" w:rsidRDefault="00C211B4" w:rsidP="00C211B4">
      <w:r w:rsidRPr="004F61C6">
        <w:t xml:space="preserve">Координатор муниципальной программы – </w:t>
      </w:r>
      <w:r w:rsidRPr="004F61C6">
        <w:rPr>
          <w:rStyle w:val="FontStyle46"/>
          <w:sz w:val="28"/>
          <w:szCs w:val="28"/>
        </w:rPr>
        <w:t>отдел по взаимодействию с правоохранительными органами, военным вопросам и делам казачества адм</w:t>
      </w:r>
      <w:r w:rsidRPr="004F61C6">
        <w:rPr>
          <w:rStyle w:val="FontStyle46"/>
          <w:sz w:val="28"/>
          <w:szCs w:val="28"/>
        </w:rPr>
        <w:t>и</w:t>
      </w:r>
      <w:r w:rsidRPr="004F61C6">
        <w:rPr>
          <w:rStyle w:val="FontStyle46"/>
          <w:sz w:val="28"/>
          <w:szCs w:val="28"/>
        </w:rPr>
        <w:t>нистрации муниципального образования Апшеронский район.</w:t>
      </w:r>
      <w:r w:rsidRPr="004F61C6">
        <w:t xml:space="preserve"> </w:t>
      </w:r>
    </w:p>
    <w:p w:rsidR="00C211B4" w:rsidRPr="004F61C6" w:rsidRDefault="00C211B4" w:rsidP="00C211B4">
      <w:r w:rsidRPr="004F61C6">
        <w:t xml:space="preserve">Главные распорядители бюджетных средств - </w:t>
      </w:r>
      <w:r w:rsidRPr="004F61C6">
        <w:rPr>
          <w:rStyle w:val="FontStyle46"/>
          <w:sz w:val="28"/>
          <w:szCs w:val="28"/>
        </w:rPr>
        <w:t>муниципальное казенное учреждение «Ситуационный центр «Комплексное обеспечение безопасности жизнедеятельности».</w:t>
      </w:r>
      <w:r w:rsidRPr="004F61C6">
        <w:t xml:space="preserve"> </w:t>
      </w:r>
    </w:p>
    <w:p w:rsidR="00C211B4" w:rsidRPr="004F61C6" w:rsidRDefault="00C211B4" w:rsidP="00C211B4">
      <w:pPr>
        <w:autoSpaceDE w:val="0"/>
        <w:autoSpaceDN w:val="0"/>
        <w:adjustRightInd w:val="0"/>
      </w:pPr>
      <w:r w:rsidRPr="004F61C6">
        <w:t>Подпрограмма №2 «Профилактика терроризма и экстремизма в муниц</w:t>
      </w:r>
      <w:r w:rsidRPr="004F61C6">
        <w:t>и</w:t>
      </w:r>
      <w:r w:rsidRPr="004F61C6">
        <w:t>пальном образовании»</w:t>
      </w:r>
    </w:p>
    <w:p w:rsidR="00C211B4" w:rsidRPr="004F61C6" w:rsidRDefault="00C211B4" w:rsidP="00C211B4">
      <w:r w:rsidRPr="004F61C6">
        <w:t xml:space="preserve">Координатор муниципальной программы – </w:t>
      </w:r>
      <w:r w:rsidRPr="004F61C6">
        <w:rPr>
          <w:rStyle w:val="FontStyle46"/>
          <w:sz w:val="28"/>
          <w:szCs w:val="28"/>
        </w:rPr>
        <w:t>отдел по взаимодействию с правоохранительными органами, военным вопросам и делам казачества адм</w:t>
      </w:r>
      <w:r w:rsidRPr="004F61C6">
        <w:rPr>
          <w:rStyle w:val="FontStyle46"/>
          <w:sz w:val="28"/>
          <w:szCs w:val="28"/>
        </w:rPr>
        <w:t>и</w:t>
      </w:r>
      <w:r w:rsidRPr="004F61C6">
        <w:rPr>
          <w:rStyle w:val="FontStyle46"/>
          <w:sz w:val="28"/>
          <w:szCs w:val="28"/>
        </w:rPr>
        <w:t>нистрации муниципального образования Апшеронский район.</w:t>
      </w:r>
      <w:r w:rsidRPr="004F61C6">
        <w:t xml:space="preserve"> </w:t>
      </w:r>
    </w:p>
    <w:p w:rsidR="00C211B4" w:rsidRPr="004F61C6" w:rsidRDefault="00C211B4" w:rsidP="00C211B4">
      <w:pPr>
        <w:rPr>
          <w:rStyle w:val="FontStyle46"/>
          <w:sz w:val="28"/>
          <w:szCs w:val="28"/>
        </w:rPr>
      </w:pPr>
      <w:r w:rsidRPr="004F61C6">
        <w:t xml:space="preserve">Главные распорядители бюджетных средств - </w:t>
      </w:r>
      <w:r w:rsidRPr="004F61C6">
        <w:rPr>
          <w:rStyle w:val="FontStyle46"/>
          <w:sz w:val="28"/>
          <w:szCs w:val="28"/>
        </w:rPr>
        <w:t>управление по вопросам гражданской обороны и чрезвычайных ситуаций администрации муниципал</w:t>
      </w:r>
      <w:r w:rsidRPr="004F61C6">
        <w:rPr>
          <w:rStyle w:val="FontStyle46"/>
          <w:sz w:val="28"/>
          <w:szCs w:val="28"/>
        </w:rPr>
        <w:t>ь</w:t>
      </w:r>
      <w:r w:rsidRPr="004F61C6">
        <w:rPr>
          <w:rStyle w:val="FontStyle46"/>
          <w:sz w:val="28"/>
          <w:szCs w:val="28"/>
        </w:rPr>
        <w:t>ного образования Апшеронский район, отдел культуры администрации мун</w:t>
      </w:r>
      <w:r w:rsidRPr="004F61C6">
        <w:rPr>
          <w:rStyle w:val="FontStyle46"/>
          <w:sz w:val="28"/>
          <w:szCs w:val="28"/>
        </w:rPr>
        <w:t>и</w:t>
      </w:r>
      <w:r w:rsidRPr="004F61C6">
        <w:rPr>
          <w:rStyle w:val="FontStyle46"/>
          <w:sz w:val="28"/>
          <w:szCs w:val="28"/>
        </w:rPr>
        <w:t>ципального образования Апшеронский район, отдел по делам молодежи адм</w:t>
      </w:r>
      <w:r w:rsidRPr="004F61C6">
        <w:rPr>
          <w:rStyle w:val="FontStyle46"/>
          <w:sz w:val="28"/>
          <w:szCs w:val="28"/>
        </w:rPr>
        <w:t>и</w:t>
      </w:r>
      <w:r w:rsidRPr="004F61C6">
        <w:rPr>
          <w:rStyle w:val="FontStyle46"/>
          <w:sz w:val="28"/>
          <w:szCs w:val="28"/>
        </w:rPr>
        <w:t>нистрации муниципального образования Апшеронский район, управление о</w:t>
      </w:r>
      <w:r w:rsidRPr="004F61C6">
        <w:rPr>
          <w:rStyle w:val="FontStyle46"/>
          <w:sz w:val="28"/>
          <w:szCs w:val="28"/>
        </w:rPr>
        <w:t>б</w:t>
      </w:r>
      <w:r w:rsidRPr="004F61C6">
        <w:rPr>
          <w:rStyle w:val="FontStyle46"/>
          <w:sz w:val="28"/>
          <w:szCs w:val="28"/>
        </w:rPr>
        <w:t>разования администрации муниципального образования Апшеронский район, отдел по физической культуре и спорту администрации муниципального обр</w:t>
      </w:r>
      <w:r w:rsidRPr="004F61C6">
        <w:rPr>
          <w:rStyle w:val="FontStyle46"/>
          <w:sz w:val="28"/>
          <w:szCs w:val="28"/>
        </w:rPr>
        <w:t>а</w:t>
      </w:r>
      <w:r w:rsidRPr="004F61C6">
        <w:rPr>
          <w:rStyle w:val="FontStyle46"/>
          <w:sz w:val="28"/>
          <w:szCs w:val="28"/>
        </w:rPr>
        <w:t>зования Апшеронский район, муниципальное казенное учреждение «Ситуац</w:t>
      </w:r>
      <w:r w:rsidRPr="004F61C6">
        <w:rPr>
          <w:rStyle w:val="FontStyle46"/>
          <w:sz w:val="28"/>
          <w:szCs w:val="28"/>
        </w:rPr>
        <w:t>и</w:t>
      </w:r>
      <w:r w:rsidRPr="004F61C6">
        <w:rPr>
          <w:rStyle w:val="FontStyle46"/>
          <w:sz w:val="28"/>
          <w:szCs w:val="28"/>
        </w:rPr>
        <w:t>онный центр «Комплексное обеспечение безопасности жизнедеятельности», управление имущественных отношений Апшеронского района.</w:t>
      </w:r>
    </w:p>
    <w:p w:rsidR="00C211B4" w:rsidRPr="004F61C6" w:rsidRDefault="00C211B4" w:rsidP="00C211B4">
      <w:pPr>
        <w:autoSpaceDE w:val="0"/>
        <w:autoSpaceDN w:val="0"/>
        <w:adjustRightInd w:val="0"/>
      </w:pPr>
      <w:r w:rsidRPr="004F61C6">
        <w:t>Подпрограмма №3 «</w:t>
      </w:r>
      <w:r w:rsidRPr="004F61C6">
        <w:rPr>
          <w:bCs w:val="0"/>
        </w:rPr>
        <w:t>Система комплексного обеспечения безопасности жизнедеятельности муниципального образования</w:t>
      </w:r>
      <w:r w:rsidRPr="004F61C6">
        <w:t>»</w:t>
      </w:r>
    </w:p>
    <w:p w:rsidR="00C211B4" w:rsidRPr="004F61C6" w:rsidRDefault="00C211B4" w:rsidP="00C211B4">
      <w:r w:rsidRPr="004F61C6">
        <w:t xml:space="preserve">Координатор муниципальной программы – </w:t>
      </w:r>
      <w:r w:rsidRPr="004F61C6">
        <w:rPr>
          <w:rStyle w:val="FontStyle46"/>
          <w:sz w:val="28"/>
          <w:szCs w:val="28"/>
        </w:rPr>
        <w:t>отдел по взаимодействию с правоохранительными органами, военным вопросам и делам казачества адм</w:t>
      </w:r>
      <w:r w:rsidRPr="004F61C6">
        <w:rPr>
          <w:rStyle w:val="FontStyle46"/>
          <w:sz w:val="28"/>
          <w:szCs w:val="28"/>
        </w:rPr>
        <w:t>и</w:t>
      </w:r>
      <w:r w:rsidRPr="004F61C6">
        <w:rPr>
          <w:rStyle w:val="FontStyle46"/>
          <w:sz w:val="28"/>
          <w:szCs w:val="28"/>
        </w:rPr>
        <w:t>нистрации муниципального образования Апшеронский район.</w:t>
      </w:r>
      <w:r w:rsidRPr="004F61C6">
        <w:t xml:space="preserve"> </w:t>
      </w:r>
    </w:p>
    <w:p w:rsidR="00C211B4" w:rsidRPr="004F61C6" w:rsidRDefault="00C211B4" w:rsidP="00C211B4">
      <w:r w:rsidRPr="004F61C6">
        <w:t xml:space="preserve">Главные распорядители бюджетных средств - </w:t>
      </w:r>
      <w:r w:rsidRPr="004F61C6">
        <w:rPr>
          <w:rStyle w:val="FontStyle46"/>
          <w:sz w:val="28"/>
          <w:szCs w:val="28"/>
        </w:rPr>
        <w:t>муниципальное казенное учреждение «Ситуационный центр «Комплексное обеспечение безопасности жизнедеятельности».</w:t>
      </w:r>
      <w:r w:rsidRPr="004F61C6">
        <w:t xml:space="preserve"> </w:t>
      </w:r>
    </w:p>
    <w:p w:rsidR="00C211B4" w:rsidRPr="004F61C6" w:rsidRDefault="00C211B4" w:rsidP="00C211B4">
      <w:r w:rsidRPr="004F61C6">
        <w:lastRenderedPageBreak/>
        <w:t>Подпрограмма №4 «Укрепление правопорядка, профилактика правон</w:t>
      </w:r>
      <w:r w:rsidRPr="004F61C6">
        <w:t>а</w:t>
      </w:r>
      <w:r w:rsidRPr="004F61C6">
        <w:t>рушений, усиление борьбы с преступностью в муниципальном образовании»</w:t>
      </w:r>
    </w:p>
    <w:p w:rsidR="00C211B4" w:rsidRPr="004F61C6" w:rsidRDefault="00C211B4" w:rsidP="00C211B4">
      <w:r w:rsidRPr="004F61C6">
        <w:t xml:space="preserve">Координатор муниципальной программы – </w:t>
      </w:r>
      <w:r w:rsidRPr="004F61C6">
        <w:rPr>
          <w:rStyle w:val="FontStyle46"/>
          <w:sz w:val="28"/>
          <w:szCs w:val="28"/>
        </w:rPr>
        <w:t>отдел по взаимодействию с правоохранительными органами, военным вопросам и делам казачества адм</w:t>
      </w:r>
      <w:r w:rsidRPr="004F61C6">
        <w:rPr>
          <w:rStyle w:val="FontStyle46"/>
          <w:sz w:val="28"/>
          <w:szCs w:val="28"/>
        </w:rPr>
        <w:t>и</w:t>
      </w:r>
      <w:r w:rsidRPr="004F61C6">
        <w:rPr>
          <w:rStyle w:val="FontStyle46"/>
          <w:sz w:val="28"/>
          <w:szCs w:val="28"/>
        </w:rPr>
        <w:t>нистрации муниципального образования Апшеронский район.</w:t>
      </w:r>
      <w:r w:rsidRPr="004F61C6">
        <w:t xml:space="preserve"> </w:t>
      </w:r>
    </w:p>
    <w:p w:rsidR="00C211B4" w:rsidRPr="004F61C6" w:rsidRDefault="00C211B4" w:rsidP="00C211B4">
      <w:pPr>
        <w:rPr>
          <w:rStyle w:val="FontStyle46"/>
          <w:sz w:val="28"/>
          <w:szCs w:val="28"/>
        </w:rPr>
      </w:pPr>
      <w:r w:rsidRPr="004F61C6">
        <w:t xml:space="preserve">Главные распорядители бюджетных средств - </w:t>
      </w:r>
      <w:r w:rsidR="006C7176">
        <w:rPr>
          <w:rStyle w:val="FontStyle46"/>
          <w:sz w:val="28"/>
          <w:szCs w:val="28"/>
        </w:rPr>
        <w:t>отдел</w:t>
      </w:r>
      <w:r w:rsidRPr="004F61C6">
        <w:rPr>
          <w:rStyle w:val="FontStyle46"/>
          <w:sz w:val="28"/>
          <w:szCs w:val="28"/>
        </w:rPr>
        <w:t xml:space="preserve"> по вопросам гра</w:t>
      </w:r>
      <w:r w:rsidRPr="004F61C6">
        <w:rPr>
          <w:rStyle w:val="FontStyle46"/>
          <w:sz w:val="28"/>
          <w:szCs w:val="28"/>
        </w:rPr>
        <w:t>ж</w:t>
      </w:r>
      <w:r w:rsidRPr="004F61C6">
        <w:rPr>
          <w:rStyle w:val="FontStyle46"/>
          <w:sz w:val="28"/>
          <w:szCs w:val="28"/>
        </w:rPr>
        <w:t>данской обороны и чрезвычайных ситуаций администрации муниципального образования Апшеронский район, отдел культуры администрации муниципал</w:t>
      </w:r>
      <w:r w:rsidRPr="004F61C6">
        <w:rPr>
          <w:rStyle w:val="FontStyle46"/>
          <w:sz w:val="28"/>
          <w:szCs w:val="28"/>
        </w:rPr>
        <w:t>ь</w:t>
      </w:r>
      <w:r w:rsidRPr="004F61C6">
        <w:rPr>
          <w:rStyle w:val="FontStyle46"/>
          <w:sz w:val="28"/>
          <w:szCs w:val="28"/>
        </w:rPr>
        <w:t>ного образования Апшеронский район, отдел по делам молодежи администр</w:t>
      </w:r>
      <w:r w:rsidRPr="004F61C6">
        <w:rPr>
          <w:rStyle w:val="FontStyle46"/>
          <w:sz w:val="28"/>
          <w:szCs w:val="28"/>
        </w:rPr>
        <w:t>а</w:t>
      </w:r>
      <w:r w:rsidRPr="004F61C6">
        <w:rPr>
          <w:rStyle w:val="FontStyle46"/>
          <w:sz w:val="28"/>
          <w:szCs w:val="28"/>
        </w:rPr>
        <w:t>ции муниципального образования Апшеронский район, управление образов</w:t>
      </w:r>
      <w:r w:rsidRPr="004F61C6">
        <w:rPr>
          <w:rStyle w:val="FontStyle46"/>
          <w:sz w:val="28"/>
          <w:szCs w:val="28"/>
        </w:rPr>
        <w:t>а</w:t>
      </w:r>
      <w:r w:rsidRPr="004F61C6">
        <w:rPr>
          <w:rStyle w:val="FontStyle46"/>
          <w:sz w:val="28"/>
          <w:szCs w:val="28"/>
        </w:rPr>
        <w:t>ния администрации муниципального образования Апшеронский район, отдел по физической культуре и спорту администрации муниципального образования Апшеронский район, муниципальное казенное учреждение «Ситуационный центр «Комплексное обеспечение безопасности жизнедеятельности», управл</w:t>
      </w:r>
      <w:r w:rsidRPr="004F61C6">
        <w:rPr>
          <w:rStyle w:val="FontStyle46"/>
          <w:sz w:val="28"/>
          <w:szCs w:val="28"/>
        </w:rPr>
        <w:t>е</w:t>
      </w:r>
      <w:r w:rsidRPr="004F61C6">
        <w:rPr>
          <w:rStyle w:val="FontStyle46"/>
          <w:sz w:val="28"/>
          <w:szCs w:val="28"/>
        </w:rPr>
        <w:t>ние имущественных отношений Апшеронского района.</w:t>
      </w:r>
    </w:p>
    <w:p w:rsidR="00CA0578" w:rsidRPr="004F61C6" w:rsidRDefault="00CA0578" w:rsidP="00CA0578">
      <w:pPr>
        <w:ind w:firstLine="711"/>
      </w:pPr>
      <w:r w:rsidRPr="004F61C6">
        <w:rPr>
          <w:b/>
        </w:rPr>
        <w:t>Вывод:</w:t>
      </w:r>
      <w:r w:rsidRPr="004F61C6">
        <w:t xml:space="preserve"> Исходя из того, что соответствие фактических значений целевых показателей </w:t>
      </w:r>
      <w:r w:rsidR="00C211B4" w:rsidRPr="004F61C6">
        <w:t>муниципальной</w:t>
      </w:r>
      <w:r w:rsidRPr="004F61C6">
        <w:t xml:space="preserve"> программы их плановым значениям составляет </w:t>
      </w:r>
      <w:r w:rsidR="0071432C" w:rsidRPr="004F61C6">
        <w:t>8</w:t>
      </w:r>
      <w:r w:rsidR="006C7176">
        <w:t>2</w:t>
      </w:r>
      <w:r w:rsidRPr="004F61C6">
        <w:t>,</w:t>
      </w:r>
      <w:r w:rsidR="006C7176">
        <w:t>5</w:t>
      </w:r>
      <w:r w:rsidRPr="004F61C6">
        <w:t xml:space="preserve"> %, считаем целесообразным признать уровень выполнения </w:t>
      </w:r>
      <w:r w:rsidR="0071432C" w:rsidRPr="004F61C6">
        <w:t xml:space="preserve">муниципальной </w:t>
      </w:r>
      <w:r w:rsidRPr="004F61C6">
        <w:t xml:space="preserve"> программы </w:t>
      </w:r>
      <w:r w:rsidR="0071432C" w:rsidRPr="004F61C6">
        <w:t>муниципального образования Апшеронский район</w:t>
      </w:r>
      <w:r w:rsidRPr="004F61C6">
        <w:t xml:space="preserve"> «Обеспечение безопасности населения» в 201</w:t>
      </w:r>
      <w:r w:rsidR="000F015A">
        <w:t>8</w:t>
      </w:r>
      <w:r w:rsidRPr="004F61C6">
        <w:t xml:space="preserve"> году удовлетворительным и продолжить ее реализацию в 201</w:t>
      </w:r>
      <w:r w:rsidR="000F015A">
        <w:t>9</w:t>
      </w:r>
      <w:r w:rsidRPr="004F61C6">
        <w:t xml:space="preserve"> году.</w:t>
      </w:r>
    </w:p>
    <w:p w:rsidR="00CA0578" w:rsidRPr="003A316C" w:rsidRDefault="00CA0578" w:rsidP="00CA0578">
      <w:r w:rsidRPr="004F61C6">
        <w:t xml:space="preserve">Вместе с тем в целях дальнейшей реализации </w:t>
      </w:r>
      <w:r w:rsidR="0071432C" w:rsidRPr="004F61C6">
        <w:t xml:space="preserve">муниципальной </w:t>
      </w:r>
      <w:r w:rsidRPr="004F61C6">
        <w:t xml:space="preserve"> программы</w:t>
      </w:r>
      <w:r w:rsidR="0071432C" w:rsidRPr="004F61C6">
        <w:t xml:space="preserve"> </w:t>
      </w:r>
      <w:r w:rsidR="0071432C" w:rsidRPr="004F61C6">
        <w:rPr>
          <w:rStyle w:val="FontStyle46"/>
          <w:sz w:val="28"/>
          <w:szCs w:val="28"/>
        </w:rPr>
        <w:t>отдел по взаимодействию с правоохранительными органами, военным вопр</w:t>
      </w:r>
      <w:r w:rsidR="0071432C" w:rsidRPr="004F61C6">
        <w:rPr>
          <w:rStyle w:val="FontStyle46"/>
          <w:sz w:val="28"/>
          <w:szCs w:val="28"/>
        </w:rPr>
        <w:t>о</w:t>
      </w:r>
      <w:r w:rsidR="0071432C" w:rsidRPr="004F61C6">
        <w:rPr>
          <w:rStyle w:val="FontStyle46"/>
          <w:sz w:val="28"/>
          <w:szCs w:val="28"/>
        </w:rPr>
        <w:t>сам и делам казачества администрации муниципального образования Апшеро</w:t>
      </w:r>
      <w:r w:rsidR="0071432C" w:rsidRPr="004F61C6">
        <w:rPr>
          <w:rStyle w:val="FontStyle46"/>
          <w:sz w:val="28"/>
          <w:szCs w:val="28"/>
        </w:rPr>
        <w:t>н</w:t>
      </w:r>
      <w:r w:rsidR="0071432C" w:rsidRPr="004F61C6">
        <w:rPr>
          <w:rStyle w:val="FontStyle46"/>
          <w:sz w:val="28"/>
          <w:szCs w:val="28"/>
        </w:rPr>
        <w:t>ский район</w:t>
      </w:r>
      <w:r w:rsidRPr="004F61C6">
        <w:t>, необходимо обеспечить эффективное взаимодействие исполнит</w:t>
      </w:r>
      <w:r w:rsidRPr="004F61C6">
        <w:t>е</w:t>
      </w:r>
      <w:r w:rsidRPr="004F61C6">
        <w:t>лей мероприятий подпрограмм, проведение постоянного мониторинга и ко</w:t>
      </w:r>
      <w:r w:rsidRPr="004F61C6">
        <w:t>н</w:t>
      </w:r>
      <w:r w:rsidRPr="004F61C6">
        <w:t xml:space="preserve">троля за реализацией </w:t>
      </w:r>
      <w:r w:rsidR="0071432C" w:rsidRPr="004F61C6">
        <w:t>муниципальной программы</w:t>
      </w:r>
      <w:r w:rsidRPr="004F61C6">
        <w:t>, а также обратить внимание на повышение качества планирования.</w:t>
      </w:r>
    </w:p>
    <w:p w:rsidR="00922AC9" w:rsidRPr="00985177" w:rsidRDefault="00922AC9" w:rsidP="00E8501C">
      <w:pPr>
        <w:pStyle w:val="2"/>
        <w:ind w:firstLine="711"/>
      </w:pPr>
      <w:bookmarkStart w:id="21" w:name="_Toc453341909"/>
      <w:bookmarkEnd w:id="0"/>
      <w:r w:rsidRPr="00985177">
        <w:t>3.</w:t>
      </w:r>
      <w:r w:rsidR="001C3723" w:rsidRPr="00985177">
        <w:t>1</w:t>
      </w:r>
      <w:r w:rsidR="002D0B47">
        <w:t>5</w:t>
      </w:r>
      <w:r w:rsidRPr="00985177">
        <w:t xml:space="preserve">. О ходе реализации </w:t>
      </w:r>
      <w:r w:rsidR="001C3723" w:rsidRPr="00985177">
        <w:t>М</w:t>
      </w:r>
      <w:r w:rsidRPr="00985177">
        <w:t>П «Развитие сельского</w:t>
      </w:r>
      <w:r w:rsidR="00A424ED" w:rsidRPr="00985177">
        <w:t xml:space="preserve"> -</w:t>
      </w:r>
      <w:r w:rsidRPr="00985177">
        <w:t xml:space="preserve"> хозяйства»</w:t>
      </w:r>
      <w:bookmarkEnd w:id="21"/>
    </w:p>
    <w:p w:rsidR="00922AC9" w:rsidRPr="00985177" w:rsidRDefault="00E663CD" w:rsidP="00194086">
      <w:r w:rsidRPr="00985177">
        <w:t xml:space="preserve">Муниципальная </w:t>
      </w:r>
      <w:r w:rsidR="00922AC9" w:rsidRPr="00985177">
        <w:t xml:space="preserve">программа </w:t>
      </w:r>
      <w:r w:rsidR="00A424ED" w:rsidRPr="00985177">
        <w:t>муниципального образования Апшеронский район «Развитие сельского - хозяйства»</w:t>
      </w:r>
      <w:r w:rsidR="00922AC9" w:rsidRPr="00985177">
        <w:t xml:space="preserve"> утверждена постановлением админис</w:t>
      </w:r>
      <w:r w:rsidR="00922AC9" w:rsidRPr="00985177">
        <w:t>т</w:t>
      </w:r>
      <w:r w:rsidR="00922AC9" w:rsidRPr="00985177">
        <w:t xml:space="preserve">рации </w:t>
      </w:r>
      <w:r w:rsidR="00A424ED" w:rsidRPr="00985177">
        <w:t>муниципального образования Апшеронский район</w:t>
      </w:r>
      <w:r w:rsidR="00922AC9" w:rsidRPr="00985177">
        <w:t xml:space="preserve"> от </w:t>
      </w:r>
      <w:r w:rsidR="00A424ED" w:rsidRPr="00985177">
        <w:t>28</w:t>
      </w:r>
      <w:r w:rsidR="00922AC9" w:rsidRPr="00985177">
        <w:t xml:space="preserve"> октября 201</w:t>
      </w:r>
      <w:r w:rsidR="00A424ED" w:rsidRPr="00985177">
        <w:t>4</w:t>
      </w:r>
      <w:r w:rsidR="00922AC9" w:rsidRPr="00985177">
        <w:t xml:space="preserve"> года № 1</w:t>
      </w:r>
      <w:r w:rsidR="00A424ED" w:rsidRPr="00985177">
        <w:t>453</w:t>
      </w:r>
      <w:r w:rsidR="00922AC9" w:rsidRPr="00985177">
        <w:t>. В 201</w:t>
      </w:r>
      <w:r w:rsidR="000F015A">
        <w:t>8</w:t>
      </w:r>
      <w:r w:rsidR="00922AC9" w:rsidRPr="00985177">
        <w:t xml:space="preserve"> году внесено </w:t>
      </w:r>
      <w:r w:rsidR="00A424ED" w:rsidRPr="00985177">
        <w:t>2</w:t>
      </w:r>
      <w:r w:rsidR="00922AC9" w:rsidRPr="00985177">
        <w:t xml:space="preserve"> измене</w:t>
      </w:r>
      <w:r w:rsidR="00A424ED" w:rsidRPr="00985177">
        <w:t>ния</w:t>
      </w:r>
      <w:r w:rsidR="00922AC9" w:rsidRPr="00985177">
        <w:t xml:space="preserve"> в программу.</w:t>
      </w:r>
    </w:p>
    <w:p w:rsidR="00A46531" w:rsidRPr="001E4AA3" w:rsidRDefault="00A46531" w:rsidP="00A46531">
      <w:pPr>
        <w:widowControl w:val="0"/>
        <w:ind w:firstLine="708"/>
      </w:pPr>
      <w:r w:rsidRPr="001E4AA3">
        <w:t xml:space="preserve">Координатор </w:t>
      </w:r>
      <w:r>
        <w:t>–</w:t>
      </w:r>
      <w:r w:rsidRPr="001E4AA3">
        <w:t xml:space="preserve"> </w:t>
      </w:r>
      <w:r>
        <w:t>отдел сельского хозяйства и потребительской сферы</w:t>
      </w:r>
      <w:r w:rsidRPr="001E4AA3">
        <w:t xml:space="preserve"> а</w:t>
      </w:r>
      <w:r w:rsidRPr="001E4AA3">
        <w:t>д</w:t>
      </w:r>
      <w:r w:rsidRPr="001E4AA3">
        <w:t xml:space="preserve">министрации муниципального образования </w:t>
      </w:r>
      <w:r>
        <w:t>Апшеронский район</w:t>
      </w:r>
      <w:r w:rsidRPr="001E4AA3">
        <w:t>.</w:t>
      </w:r>
    </w:p>
    <w:p w:rsidR="00A46531" w:rsidRPr="001E4AA3" w:rsidRDefault="00A46531" w:rsidP="00A46531">
      <w:pPr>
        <w:widowControl w:val="0"/>
        <w:ind w:firstLine="708"/>
      </w:pPr>
      <w:r w:rsidRPr="001E4AA3">
        <w:t>Исполнител</w:t>
      </w:r>
      <w:r>
        <w:t>ь</w:t>
      </w:r>
      <w:r w:rsidRPr="001E4AA3">
        <w:t xml:space="preserve"> мероприятий программы – </w:t>
      </w:r>
      <w:r>
        <w:t>отдел сельского хозяйства и п</w:t>
      </w:r>
      <w:r>
        <w:t>о</w:t>
      </w:r>
      <w:r>
        <w:t>требительской сферы</w:t>
      </w:r>
      <w:r w:rsidRPr="001E4AA3">
        <w:t xml:space="preserve"> администрации муниципального образования </w:t>
      </w:r>
      <w:r>
        <w:t>Апшеро</w:t>
      </w:r>
      <w:r>
        <w:t>н</w:t>
      </w:r>
      <w:r>
        <w:t>ский район</w:t>
      </w:r>
      <w:r w:rsidRPr="001E4AA3">
        <w:t>.</w:t>
      </w:r>
    </w:p>
    <w:p w:rsidR="00A46531" w:rsidRPr="001E4AA3" w:rsidRDefault="00A46531" w:rsidP="00A46531">
      <w:pPr>
        <w:widowControl w:val="0"/>
        <w:ind w:firstLine="708"/>
      </w:pPr>
      <w:r w:rsidRPr="001E4AA3">
        <w:t xml:space="preserve">Предусмотрено финансирование в сумме </w:t>
      </w:r>
      <w:r w:rsidRPr="00EC60E5">
        <w:rPr>
          <w:b/>
        </w:rPr>
        <w:t>3</w:t>
      </w:r>
      <w:r>
        <w:rPr>
          <w:b/>
        </w:rPr>
        <w:t xml:space="preserve"> </w:t>
      </w:r>
      <w:r w:rsidRPr="00EC60E5">
        <w:rPr>
          <w:b/>
        </w:rPr>
        <w:t>262,9</w:t>
      </w:r>
      <w:r>
        <w:t xml:space="preserve"> </w:t>
      </w:r>
      <w:r w:rsidRPr="00A74506">
        <w:t>тыс. рублей</w:t>
      </w:r>
      <w:r w:rsidRPr="001E4AA3">
        <w:t xml:space="preserve">, из них: </w:t>
      </w:r>
      <w:r w:rsidRPr="00EC60E5">
        <w:rPr>
          <w:b/>
        </w:rPr>
        <w:t>3</w:t>
      </w:r>
      <w:r>
        <w:rPr>
          <w:b/>
        </w:rPr>
        <w:t xml:space="preserve"> </w:t>
      </w:r>
      <w:r w:rsidRPr="00EC60E5">
        <w:rPr>
          <w:b/>
        </w:rPr>
        <w:t>262,9</w:t>
      </w:r>
      <w:r>
        <w:rPr>
          <w:b/>
        </w:rPr>
        <w:t xml:space="preserve"> </w:t>
      </w:r>
      <w:r w:rsidRPr="001E4AA3">
        <w:t>тыс. рублей за счет средств краевого бюджета. Денежные средства пр</w:t>
      </w:r>
      <w:r w:rsidRPr="001E4AA3">
        <w:t>о</w:t>
      </w:r>
      <w:r w:rsidRPr="001E4AA3">
        <w:t xml:space="preserve">финансированы </w:t>
      </w:r>
      <w:r>
        <w:t xml:space="preserve">в сумме </w:t>
      </w:r>
      <w:r w:rsidRPr="00584000">
        <w:rPr>
          <w:b/>
        </w:rPr>
        <w:t>3 254,02</w:t>
      </w:r>
      <w:r w:rsidRPr="00584000">
        <w:t xml:space="preserve"> </w:t>
      </w:r>
      <w:r w:rsidRPr="001E4AA3">
        <w:t>тыс. рублей.</w:t>
      </w:r>
    </w:p>
    <w:p w:rsidR="00A46531" w:rsidRPr="001E4AA3" w:rsidRDefault="00A46531" w:rsidP="00A46531">
      <w:pPr>
        <w:widowControl w:val="0"/>
        <w:ind w:firstLine="708"/>
      </w:pPr>
      <w:r w:rsidRPr="001E4AA3">
        <w:t xml:space="preserve">Средства краевого бюджета предоставлялись в рамках государственной программы Краснодарского края </w:t>
      </w:r>
      <w:r w:rsidRPr="001E4AA3">
        <w:rPr>
          <w:b/>
        </w:rPr>
        <w:t>«Развитие сельского хозяйства и регулир</w:t>
      </w:r>
      <w:r w:rsidRPr="001E4AA3">
        <w:rPr>
          <w:b/>
        </w:rPr>
        <w:t>о</w:t>
      </w:r>
      <w:r w:rsidRPr="001E4AA3">
        <w:rPr>
          <w:b/>
        </w:rPr>
        <w:t>вание рынков сельскохозяйственной продукции, сырья и продовольс</w:t>
      </w:r>
      <w:r w:rsidRPr="001E4AA3">
        <w:rPr>
          <w:b/>
        </w:rPr>
        <w:t>т</w:t>
      </w:r>
      <w:r w:rsidRPr="001E4AA3">
        <w:rPr>
          <w:b/>
        </w:rPr>
        <w:t>вия»</w:t>
      </w:r>
      <w:r w:rsidRPr="001E4AA3">
        <w:t>.</w:t>
      </w:r>
    </w:p>
    <w:p w:rsidR="00A46531" w:rsidRPr="001E4AA3" w:rsidRDefault="00A46531" w:rsidP="00A46531">
      <w:pPr>
        <w:widowControl w:val="0"/>
        <w:ind w:firstLine="708"/>
      </w:pPr>
      <w:r w:rsidRPr="001E4AA3">
        <w:t xml:space="preserve">Для реализации целей Программы в ней выделены </w:t>
      </w:r>
      <w:r>
        <w:t>два Основных мер</w:t>
      </w:r>
      <w:r>
        <w:t>о</w:t>
      </w:r>
      <w:r>
        <w:lastRenderedPageBreak/>
        <w:t>приятия</w:t>
      </w:r>
      <w:r w:rsidRPr="001E4AA3">
        <w:t>:</w:t>
      </w:r>
    </w:p>
    <w:p w:rsidR="00A46531" w:rsidRPr="001E4AA3" w:rsidRDefault="00A46531" w:rsidP="00A46531">
      <w:pPr>
        <w:widowControl w:val="0"/>
        <w:ind w:firstLine="708"/>
      </w:pPr>
      <w:r w:rsidRPr="001E4AA3">
        <w:rPr>
          <w:b/>
          <w:i/>
        </w:rPr>
        <w:t xml:space="preserve">1) </w:t>
      </w:r>
      <w:r w:rsidRPr="00B017C4">
        <w:rPr>
          <w:b/>
        </w:rPr>
        <w:t>Основное мероприятие №1</w:t>
      </w:r>
      <w:r>
        <w:t xml:space="preserve"> «Р</w:t>
      </w:r>
      <w:r w:rsidRPr="00CF724F">
        <w:t>азвитие малых форм хозяйствования в АПК в муниципальном образовании Апшеронский район</w:t>
      </w:r>
      <w:r>
        <w:t>».</w:t>
      </w:r>
      <w:r w:rsidRPr="001E4AA3">
        <w:t xml:space="preserve"> – предусмотрено финансирование в сумме </w:t>
      </w:r>
      <w:r w:rsidRPr="00B017C4">
        <w:rPr>
          <w:b/>
        </w:rPr>
        <w:t>3164,4</w:t>
      </w:r>
      <w:r w:rsidRPr="001E4AA3">
        <w:t xml:space="preserve"> тыс. рублей, из которых </w:t>
      </w:r>
      <w:r w:rsidRPr="00B017C4">
        <w:rPr>
          <w:b/>
        </w:rPr>
        <w:t>3164,4</w:t>
      </w:r>
      <w:r w:rsidRPr="001E4AA3">
        <w:t xml:space="preserve"> тыс. рублей</w:t>
      </w:r>
      <w:r>
        <w:t xml:space="preserve"> на </w:t>
      </w:r>
      <w:r w:rsidRPr="001E4AA3">
        <w:t xml:space="preserve"> </w:t>
      </w:r>
      <w:r w:rsidRPr="00B017C4">
        <w:t>Мероприятие № 1 предоставление субсидий гражданам, ведущим личное по</w:t>
      </w:r>
      <w:r w:rsidRPr="00B017C4">
        <w:t>д</w:t>
      </w:r>
      <w:r w:rsidRPr="00B017C4">
        <w:t>собное хозяйство, крестьянским (фермерским) хозяйствам, индивидуальным предпринимателям, осуществляющим деятельность в области сельскохозяйс</w:t>
      </w:r>
      <w:r w:rsidRPr="00B017C4">
        <w:t>т</w:t>
      </w:r>
      <w:r w:rsidRPr="00B017C4">
        <w:t>венного производства</w:t>
      </w:r>
      <w:r w:rsidRPr="001E4AA3">
        <w:t xml:space="preserve">. Профинансировано </w:t>
      </w:r>
      <w:r w:rsidRPr="00B017C4">
        <w:rPr>
          <w:b/>
        </w:rPr>
        <w:t>3164,4</w:t>
      </w:r>
      <w:r>
        <w:rPr>
          <w:b/>
        </w:rPr>
        <w:t xml:space="preserve"> </w:t>
      </w:r>
      <w:r w:rsidRPr="001E4AA3">
        <w:t>тыс. рублей (</w:t>
      </w:r>
      <w:r w:rsidRPr="001E4AA3">
        <w:rPr>
          <w:b/>
        </w:rPr>
        <w:t xml:space="preserve">100 </w:t>
      </w:r>
      <w:r w:rsidRPr="001E4AA3">
        <w:t>%).</w:t>
      </w:r>
    </w:p>
    <w:p w:rsidR="00A46531" w:rsidRPr="001E4AA3" w:rsidRDefault="00A46531" w:rsidP="00A46531">
      <w:pPr>
        <w:widowControl w:val="0"/>
        <w:ind w:firstLine="708"/>
      </w:pPr>
      <w:r w:rsidRPr="001E4AA3">
        <w:t>Запланированное мероприятие выполнено.</w:t>
      </w:r>
    </w:p>
    <w:p w:rsidR="00A46531" w:rsidRPr="001E4AA3" w:rsidRDefault="00A46531" w:rsidP="00A46531">
      <w:pPr>
        <w:widowControl w:val="0"/>
        <w:ind w:firstLine="708"/>
      </w:pPr>
      <w:r w:rsidRPr="001E4AA3">
        <w:t>Организован</w:t>
      </w:r>
      <w:r>
        <w:t>о</w:t>
      </w:r>
      <w:r w:rsidRPr="001E4AA3">
        <w:t xml:space="preserve"> и проведен</w:t>
      </w:r>
      <w:r>
        <w:t>о</w:t>
      </w:r>
      <w:r w:rsidRPr="001E4AA3">
        <w:t xml:space="preserve"> </w:t>
      </w:r>
      <w:r>
        <w:t xml:space="preserve">субсидирование малых форм хозяйствования </w:t>
      </w:r>
      <w:r w:rsidRPr="001E4AA3">
        <w:t xml:space="preserve">в </w:t>
      </w:r>
      <w:r>
        <w:t>количестве</w:t>
      </w:r>
      <w:r w:rsidRPr="001E4AA3">
        <w:t xml:space="preserve"> </w:t>
      </w:r>
      <w:r>
        <w:rPr>
          <w:b/>
        </w:rPr>
        <w:t>14</w:t>
      </w:r>
      <w:r w:rsidRPr="001E4AA3">
        <w:t xml:space="preserve"> человек. </w:t>
      </w:r>
    </w:p>
    <w:p w:rsidR="00A46531" w:rsidRDefault="00A46531" w:rsidP="00A46531">
      <w:pPr>
        <w:widowControl w:val="0"/>
        <w:ind w:firstLine="708"/>
      </w:pPr>
      <w:r w:rsidRPr="001E4AA3">
        <w:t xml:space="preserve">В рамках </w:t>
      </w:r>
      <w:r w:rsidRPr="00B017C4">
        <w:rPr>
          <w:b/>
        </w:rPr>
        <w:t>Основно</w:t>
      </w:r>
      <w:r>
        <w:rPr>
          <w:b/>
        </w:rPr>
        <w:t>го</w:t>
      </w:r>
      <w:r w:rsidRPr="00B017C4">
        <w:rPr>
          <w:b/>
        </w:rPr>
        <w:t xml:space="preserve"> мероприяти</w:t>
      </w:r>
      <w:r>
        <w:rPr>
          <w:b/>
        </w:rPr>
        <w:t>я</w:t>
      </w:r>
      <w:r w:rsidRPr="00B017C4">
        <w:rPr>
          <w:b/>
        </w:rPr>
        <w:t xml:space="preserve"> №1</w:t>
      </w:r>
      <w:r w:rsidRPr="001E4AA3">
        <w:t xml:space="preserve"> достигнуты </w:t>
      </w:r>
      <w:r>
        <w:rPr>
          <w:b/>
        </w:rPr>
        <w:t>3</w:t>
      </w:r>
      <w:r w:rsidRPr="001E4AA3">
        <w:t xml:space="preserve"> запланированных целевых показателей.</w:t>
      </w:r>
    </w:p>
    <w:p w:rsidR="00A46531" w:rsidRPr="001E4AA3" w:rsidRDefault="00A46531" w:rsidP="00A46531">
      <w:pPr>
        <w:widowControl w:val="0"/>
        <w:ind w:firstLine="708"/>
      </w:pPr>
      <w:r w:rsidRPr="001E4AA3">
        <w:t xml:space="preserve">Увеличилась в соответствии с планом площадь теплиц на </w:t>
      </w:r>
      <w:r>
        <w:rPr>
          <w:b/>
        </w:rPr>
        <w:t>9 447,25</w:t>
      </w:r>
      <w:r w:rsidRPr="001E4AA3">
        <w:t xml:space="preserve"> кв. м. в малых формах хозяйствования в агропромышленном комплексе, получивших поддержку в виде предоставления субсидий в целях возмещения части затрат на строительство теплиц для ведения овощеводства защищенного грунта.</w:t>
      </w:r>
    </w:p>
    <w:p w:rsidR="00A46531" w:rsidRPr="001E4AA3" w:rsidRDefault="00A46531" w:rsidP="00A46531">
      <w:pPr>
        <w:widowControl w:val="0"/>
        <w:ind w:firstLine="708"/>
      </w:pPr>
      <w:r w:rsidRPr="001E4AA3">
        <w:t>Объём производства малыми формами хозяйствования в АПК мяса в ж</w:t>
      </w:r>
      <w:r w:rsidRPr="001E4AA3">
        <w:t>и</w:t>
      </w:r>
      <w:r w:rsidRPr="001E4AA3">
        <w:t xml:space="preserve">вом весе составил </w:t>
      </w:r>
      <w:r>
        <w:rPr>
          <w:b/>
        </w:rPr>
        <w:t>3 356,3</w:t>
      </w:r>
      <w:r w:rsidRPr="001E4AA3">
        <w:rPr>
          <w:b/>
        </w:rPr>
        <w:t xml:space="preserve"> </w:t>
      </w:r>
      <w:r w:rsidRPr="001E4AA3">
        <w:t xml:space="preserve">тонн, овощей – почти </w:t>
      </w:r>
      <w:r>
        <w:rPr>
          <w:b/>
        </w:rPr>
        <w:t>5,4</w:t>
      </w:r>
      <w:r w:rsidRPr="001E4AA3">
        <w:rPr>
          <w:b/>
        </w:rPr>
        <w:t xml:space="preserve"> </w:t>
      </w:r>
      <w:r w:rsidRPr="001E4AA3">
        <w:t>тыс. тонн.</w:t>
      </w:r>
    </w:p>
    <w:p w:rsidR="00A46531" w:rsidRPr="001E4AA3" w:rsidRDefault="00A46531" w:rsidP="00A46531">
      <w:pPr>
        <w:widowControl w:val="0"/>
        <w:ind w:firstLine="708"/>
      </w:pPr>
      <w:r w:rsidRPr="001E4AA3">
        <w:t xml:space="preserve">Эффективность реализации подпрограммы – </w:t>
      </w:r>
      <w:r w:rsidRPr="001E4AA3">
        <w:rPr>
          <w:b/>
        </w:rPr>
        <w:t>1</w:t>
      </w:r>
      <w:r w:rsidRPr="001E4AA3">
        <w:t xml:space="preserve"> (высокая).</w:t>
      </w:r>
    </w:p>
    <w:p w:rsidR="00A46531" w:rsidRPr="001E4AA3" w:rsidRDefault="00A46531" w:rsidP="00A46531">
      <w:pPr>
        <w:widowControl w:val="0"/>
        <w:ind w:firstLine="708"/>
      </w:pPr>
      <w:r w:rsidRPr="001E4AA3">
        <w:rPr>
          <w:b/>
          <w:i/>
        </w:rPr>
        <w:t xml:space="preserve">2) </w:t>
      </w:r>
      <w:r w:rsidRPr="00B017C4">
        <w:rPr>
          <w:b/>
        </w:rPr>
        <w:t>Основное мероприятие №2</w:t>
      </w:r>
      <w:r w:rsidRPr="00B017C4">
        <w:t xml:space="preserve"> «Обеспечение эпизоотического, ветер</w:t>
      </w:r>
      <w:r w:rsidRPr="00B017C4">
        <w:t>и</w:t>
      </w:r>
      <w:r w:rsidRPr="00B017C4">
        <w:t>нарно – санитарного благополучия в муниципальном образовании Апшеро</w:t>
      </w:r>
      <w:r w:rsidRPr="00B017C4">
        <w:t>н</w:t>
      </w:r>
      <w:r w:rsidRPr="00B017C4">
        <w:t xml:space="preserve">ский район» </w:t>
      </w:r>
      <w:r w:rsidRPr="001E4AA3">
        <w:t xml:space="preserve">– предусмотрено финансирование в сумме </w:t>
      </w:r>
      <w:r>
        <w:rPr>
          <w:b/>
        </w:rPr>
        <w:t>98,5</w:t>
      </w:r>
      <w:r w:rsidRPr="001E4AA3">
        <w:t xml:space="preserve"> тыс. рублей, из них: </w:t>
      </w:r>
      <w:r>
        <w:rPr>
          <w:b/>
        </w:rPr>
        <w:t>98,5</w:t>
      </w:r>
      <w:r w:rsidRPr="001E4AA3">
        <w:t xml:space="preserve"> тыс</w:t>
      </w:r>
      <w:r>
        <w:t xml:space="preserve">. </w:t>
      </w:r>
      <w:r w:rsidRPr="001E4AA3">
        <w:t>рублей за счет средств краевого бюджета</w:t>
      </w:r>
      <w:r>
        <w:t xml:space="preserve"> на </w:t>
      </w:r>
      <w:r w:rsidRPr="00B017C4">
        <w:t>Мероприятие №1</w:t>
      </w:r>
      <w:r>
        <w:t xml:space="preserve"> </w:t>
      </w:r>
      <w:r w:rsidRPr="00B017C4">
        <w:t>предупреждение и ликвидация болезней животных, их лечение, отлов и соде</w:t>
      </w:r>
      <w:r w:rsidRPr="00B017C4">
        <w:t>р</w:t>
      </w:r>
      <w:r w:rsidRPr="00B017C4">
        <w:t>жание безнадзорных животных,  защита населения от болезней, общих для ч</w:t>
      </w:r>
      <w:r w:rsidRPr="00B017C4">
        <w:t>е</w:t>
      </w:r>
      <w:r w:rsidRPr="00B017C4">
        <w:t>ловека и животных, в части регулирования численности безнадзорных живо</w:t>
      </w:r>
      <w:r w:rsidRPr="00B017C4">
        <w:t>т</w:t>
      </w:r>
      <w:r w:rsidRPr="00B017C4">
        <w:t>ных на территории муниципального образования Апшеронский район (о</w:t>
      </w:r>
      <w:r w:rsidRPr="00B017C4">
        <w:rPr>
          <w:lang w:eastAsia="ar-SA"/>
        </w:rPr>
        <w:t>рган</w:t>
      </w:r>
      <w:r w:rsidRPr="00B017C4">
        <w:rPr>
          <w:lang w:eastAsia="ar-SA"/>
        </w:rPr>
        <w:t>и</w:t>
      </w:r>
      <w:r w:rsidRPr="00B017C4">
        <w:rPr>
          <w:lang w:eastAsia="ar-SA"/>
        </w:rPr>
        <w:t>зация отлова и содержания безнадзорных животных (собак)</w:t>
      </w:r>
      <w:r w:rsidRPr="00B017C4">
        <w:t>.</w:t>
      </w:r>
      <w:r w:rsidRPr="001E4AA3">
        <w:t xml:space="preserve"> Профинансиров</w:t>
      </w:r>
      <w:r w:rsidRPr="001E4AA3">
        <w:t>а</w:t>
      </w:r>
      <w:r w:rsidRPr="001E4AA3">
        <w:t xml:space="preserve">но </w:t>
      </w:r>
      <w:r>
        <w:rPr>
          <w:b/>
        </w:rPr>
        <w:t>89,62</w:t>
      </w:r>
      <w:r w:rsidRPr="001E4AA3">
        <w:t xml:space="preserve"> тыс. рублей (</w:t>
      </w:r>
      <w:r>
        <w:rPr>
          <w:b/>
        </w:rPr>
        <w:t>91</w:t>
      </w:r>
      <w:r w:rsidRPr="001E4AA3">
        <w:t xml:space="preserve">%), в том числе: </w:t>
      </w:r>
      <w:r>
        <w:rPr>
          <w:b/>
        </w:rPr>
        <w:t>89,62</w:t>
      </w:r>
      <w:r w:rsidRPr="001E4AA3">
        <w:t xml:space="preserve"> тыс. рублей за счет средств кра</w:t>
      </w:r>
      <w:r w:rsidRPr="001E4AA3">
        <w:t>е</w:t>
      </w:r>
      <w:r w:rsidRPr="001E4AA3">
        <w:t>вого бюджета.</w:t>
      </w:r>
    </w:p>
    <w:p w:rsidR="00A46531" w:rsidRPr="001E4AA3" w:rsidRDefault="00A46531" w:rsidP="00A46531">
      <w:pPr>
        <w:widowControl w:val="0"/>
        <w:ind w:firstLine="708"/>
      </w:pPr>
      <w:r>
        <w:t>З</w:t>
      </w:r>
      <w:r w:rsidRPr="001E4AA3">
        <w:t>апланирован</w:t>
      </w:r>
      <w:r>
        <w:t>о два</w:t>
      </w:r>
      <w:r w:rsidRPr="001E4AA3">
        <w:t xml:space="preserve"> мероприятия </w:t>
      </w:r>
      <w:r w:rsidRPr="00B017C4">
        <w:t>о</w:t>
      </w:r>
      <w:r w:rsidRPr="00B017C4">
        <w:rPr>
          <w:lang w:eastAsia="ar-SA"/>
        </w:rPr>
        <w:t>рганизация отлова и содержания бе</w:t>
      </w:r>
      <w:r w:rsidRPr="00B017C4">
        <w:rPr>
          <w:lang w:eastAsia="ar-SA"/>
        </w:rPr>
        <w:t>з</w:t>
      </w:r>
      <w:r w:rsidRPr="00B017C4">
        <w:rPr>
          <w:lang w:eastAsia="ar-SA"/>
        </w:rPr>
        <w:t>надзорных животных (собак)</w:t>
      </w:r>
      <w:r>
        <w:rPr>
          <w:lang w:eastAsia="ar-SA"/>
        </w:rPr>
        <w:t xml:space="preserve">: по отлову </w:t>
      </w:r>
      <w:r w:rsidRPr="00B017C4">
        <w:rPr>
          <w:lang w:eastAsia="ar-SA"/>
        </w:rPr>
        <w:t>безнадзорных животных (собак)</w:t>
      </w:r>
      <w:r>
        <w:rPr>
          <w:lang w:eastAsia="ar-SA"/>
        </w:rPr>
        <w:t xml:space="preserve"> </w:t>
      </w:r>
      <w:r w:rsidRPr="001E4AA3">
        <w:t>в</w:t>
      </w:r>
      <w:r w:rsidRPr="001E4AA3">
        <w:t>ы</w:t>
      </w:r>
      <w:r w:rsidRPr="001E4AA3">
        <w:t>полнен</w:t>
      </w:r>
      <w:r>
        <w:t>о</w:t>
      </w:r>
      <w:r w:rsidRPr="001E4AA3">
        <w:t xml:space="preserve"> в полном объеме</w:t>
      </w:r>
      <w:r>
        <w:t xml:space="preserve"> (74 головы), а по содержанию </w:t>
      </w:r>
      <w:r w:rsidRPr="00B017C4">
        <w:rPr>
          <w:lang w:eastAsia="ar-SA"/>
        </w:rPr>
        <w:t>безнадзорных живо</w:t>
      </w:r>
      <w:r w:rsidRPr="00B017C4">
        <w:rPr>
          <w:lang w:eastAsia="ar-SA"/>
        </w:rPr>
        <w:t>т</w:t>
      </w:r>
      <w:r w:rsidRPr="00B017C4">
        <w:rPr>
          <w:lang w:eastAsia="ar-SA"/>
        </w:rPr>
        <w:t>ных (собак)</w:t>
      </w:r>
      <w:r>
        <w:rPr>
          <w:lang w:eastAsia="ar-SA"/>
        </w:rPr>
        <w:t>, дважды подавались заявки на котировку и аукцион, и дважды о</w:t>
      </w:r>
      <w:r>
        <w:rPr>
          <w:lang w:eastAsia="ar-SA"/>
        </w:rPr>
        <w:t>т</w:t>
      </w:r>
      <w:r>
        <w:rPr>
          <w:lang w:eastAsia="ar-SA"/>
        </w:rPr>
        <w:t>сутствовали участники</w:t>
      </w:r>
      <w:r w:rsidRPr="001E4AA3">
        <w:t>.</w:t>
      </w:r>
    </w:p>
    <w:p w:rsidR="00A46531" w:rsidRPr="001E4AA3" w:rsidRDefault="00A46531" w:rsidP="00A46531">
      <w:pPr>
        <w:widowControl w:val="0"/>
        <w:ind w:firstLine="708"/>
      </w:pPr>
      <w:r w:rsidRPr="001E4AA3">
        <w:t xml:space="preserve">В рамках </w:t>
      </w:r>
      <w:r>
        <w:t>Основного мероприятия №2</w:t>
      </w:r>
      <w:r w:rsidRPr="001E4AA3">
        <w:t xml:space="preserve"> </w:t>
      </w:r>
      <w:r>
        <w:t xml:space="preserve">один </w:t>
      </w:r>
      <w:r w:rsidRPr="001E4AA3">
        <w:t>запланированных целев</w:t>
      </w:r>
      <w:r>
        <w:t>ой</w:t>
      </w:r>
      <w:r w:rsidRPr="001E4AA3">
        <w:t xml:space="preserve"> п</w:t>
      </w:r>
      <w:r w:rsidRPr="001E4AA3">
        <w:t>о</w:t>
      </w:r>
      <w:r w:rsidRPr="001E4AA3">
        <w:t>казател</w:t>
      </w:r>
      <w:r>
        <w:t>ь</w:t>
      </w:r>
      <w:r w:rsidRPr="001E4AA3">
        <w:t xml:space="preserve"> достигнут.</w:t>
      </w:r>
    </w:p>
    <w:p w:rsidR="00A46531" w:rsidRPr="001E4AA3" w:rsidRDefault="00A46531" w:rsidP="00A46531">
      <w:pPr>
        <w:widowControl w:val="0"/>
        <w:ind w:firstLine="708"/>
      </w:pPr>
      <w:r w:rsidRPr="001E4AA3">
        <w:t xml:space="preserve">Эффективность реализации </w:t>
      </w:r>
      <w:r>
        <w:t>Основного мероприятия №2</w:t>
      </w:r>
      <w:r w:rsidRPr="001E4AA3">
        <w:t xml:space="preserve"> – </w:t>
      </w:r>
      <w:r w:rsidRPr="001E4AA3">
        <w:rPr>
          <w:b/>
        </w:rPr>
        <w:t>1</w:t>
      </w:r>
      <w:r>
        <w:rPr>
          <w:b/>
        </w:rPr>
        <w:t xml:space="preserve">,0 </w:t>
      </w:r>
      <w:r w:rsidRPr="001E4AA3">
        <w:t>(высокая).</w:t>
      </w:r>
    </w:p>
    <w:p w:rsidR="00A46531" w:rsidRPr="001E4AA3" w:rsidRDefault="00A46531" w:rsidP="00A46531">
      <w:pPr>
        <w:widowControl w:val="0"/>
        <w:ind w:firstLine="708"/>
      </w:pPr>
      <w:r w:rsidRPr="001E4AA3">
        <w:t xml:space="preserve">Эффективность реализации Программы – </w:t>
      </w:r>
      <w:r w:rsidRPr="001E4AA3">
        <w:rPr>
          <w:b/>
        </w:rPr>
        <w:t>1,0</w:t>
      </w:r>
      <w:r w:rsidRPr="001E4AA3">
        <w:t xml:space="preserve"> (высокая).</w:t>
      </w:r>
    </w:p>
    <w:p w:rsidR="00A46531" w:rsidRDefault="00A46531" w:rsidP="00A46531"/>
    <w:p w:rsidR="00CA1F70" w:rsidRPr="00985177" w:rsidRDefault="00CA1F70" w:rsidP="00CA1F70">
      <w:pPr>
        <w:pStyle w:val="2"/>
        <w:ind w:firstLine="711"/>
      </w:pPr>
      <w:r w:rsidRPr="00985177">
        <w:t>3.1</w:t>
      </w:r>
      <w:r w:rsidR="002D0B47">
        <w:t>6</w:t>
      </w:r>
      <w:r w:rsidRPr="00985177">
        <w:t>. О ходе реализации МП «Поддержка дорожного хозяйства»</w:t>
      </w:r>
    </w:p>
    <w:p w:rsidR="00CA1F70" w:rsidRPr="00985177" w:rsidRDefault="00CA1F70" w:rsidP="00CA1F70">
      <w:r w:rsidRPr="00985177">
        <w:t>Муниципальная программа муниципального образования Апшеронский район «</w:t>
      </w:r>
      <w:r w:rsidR="0002419D" w:rsidRPr="00985177">
        <w:t>Поддержка дорожного хозяйства</w:t>
      </w:r>
      <w:r w:rsidRPr="00985177">
        <w:t xml:space="preserve">» утверждена постановлением </w:t>
      </w:r>
      <w:r w:rsidR="0002419D" w:rsidRPr="00985177">
        <w:t>муниц</w:t>
      </w:r>
      <w:r w:rsidR="0002419D" w:rsidRPr="00985177">
        <w:t>и</w:t>
      </w:r>
      <w:r w:rsidR="0002419D" w:rsidRPr="00985177">
        <w:t>пального образования Апшеронский район</w:t>
      </w:r>
      <w:r w:rsidRPr="00985177">
        <w:t xml:space="preserve"> от </w:t>
      </w:r>
      <w:r w:rsidR="0002419D" w:rsidRPr="00985177">
        <w:t>28</w:t>
      </w:r>
      <w:r w:rsidRPr="00985177">
        <w:t xml:space="preserve"> октября 201</w:t>
      </w:r>
      <w:r w:rsidR="0002419D" w:rsidRPr="00985177">
        <w:t>4</w:t>
      </w:r>
      <w:r w:rsidRPr="00985177">
        <w:t> года № </w:t>
      </w:r>
      <w:r w:rsidR="0002419D" w:rsidRPr="00985177">
        <w:t>1453. В 2015</w:t>
      </w:r>
      <w:r w:rsidRPr="00985177">
        <w:t xml:space="preserve"> году внесено </w:t>
      </w:r>
      <w:r w:rsidR="0002419D" w:rsidRPr="00985177">
        <w:t>2</w:t>
      </w:r>
      <w:r w:rsidRPr="00985177">
        <w:t xml:space="preserve"> изменений в программу.</w:t>
      </w:r>
    </w:p>
    <w:p w:rsidR="0079271E" w:rsidRPr="00A94F27" w:rsidRDefault="0079271E" w:rsidP="0079271E">
      <w:pPr>
        <w:widowControl w:val="0"/>
        <w:ind w:firstLine="708"/>
      </w:pPr>
      <w:r w:rsidRPr="00A94F27">
        <w:lastRenderedPageBreak/>
        <w:t>Координатор – отдел топливно-энергетического комплекса, дорожного хозяйства и транспорта администрации муниципального образования Апш</w:t>
      </w:r>
      <w:r w:rsidRPr="00A94F27">
        <w:t>е</w:t>
      </w:r>
      <w:r w:rsidRPr="00A94F27">
        <w:t>ронский район</w:t>
      </w:r>
    </w:p>
    <w:p w:rsidR="0079271E" w:rsidRPr="00A94F27" w:rsidRDefault="0079271E" w:rsidP="0079271E">
      <w:pPr>
        <w:widowControl w:val="0"/>
        <w:rPr>
          <w:rFonts w:eastAsia="Times New Roman"/>
        </w:rPr>
      </w:pPr>
      <w:r w:rsidRPr="00A94F27">
        <w:rPr>
          <w:rFonts w:eastAsia="Times New Roman"/>
        </w:rPr>
        <w:t xml:space="preserve">Участники </w:t>
      </w:r>
      <w:r w:rsidRPr="00A94F27">
        <w:t xml:space="preserve"> </w:t>
      </w:r>
      <w:r w:rsidRPr="00A94F27">
        <w:rPr>
          <w:rFonts w:eastAsia="Times New Roman"/>
        </w:rPr>
        <w:t>муниципальной программы</w:t>
      </w:r>
      <w:r w:rsidRPr="00A94F27">
        <w:t xml:space="preserve"> -  </w:t>
      </w:r>
      <w:r w:rsidRPr="00A94F27">
        <w:rPr>
          <w:rFonts w:eastAsia="Times New Roman"/>
        </w:rPr>
        <w:t>администрация муниципальн</w:t>
      </w:r>
      <w:r w:rsidRPr="00A94F27">
        <w:rPr>
          <w:rFonts w:eastAsia="Times New Roman"/>
        </w:rPr>
        <w:t>о</w:t>
      </w:r>
      <w:r w:rsidRPr="00A94F27">
        <w:rPr>
          <w:rFonts w:eastAsia="Times New Roman"/>
        </w:rPr>
        <w:t>го образования Апшеронский район</w:t>
      </w:r>
    </w:p>
    <w:p w:rsidR="0079271E" w:rsidRPr="00A94F27" w:rsidRDefault="0079271E" w:rsidP="0079271E">
      <w:pPr>
        <w:rPr>
          <w:rFonts w:eastAsia="Times New Roman"/>
        </w:rPr>
      </w:pPr>
      <w:r w:rsidRPr="00A94F27">
        <w:t xml:space="preserve">Объем </w:t>
      </w:r>
      <w:r w:rsidRPr="00A94F27">
        <w:rPr>
          <w:rFonts w:eastAsia="Times New Roman"/>
        </w:rPr>
        <w:t>финансовых ресурсов предусмотренных на реализацию муниц</w:t>
      </w:r>
      <w:r w:rsidRPr="00A94F27">
        <w:rPr>
          <w:rFonts w:eastAsia="Times New Roman"/>
        </w:rPr>
        <w:t>и</w:t>
      </w:r>
      <w:r w:rsidRPr="00A94F27">
        <w:rPr>
          <w:rFonts w:eastAsia="Times New Roman"/>
        </w:rPr>
        <w:t>пальной программы</w:t>
      </w:r>
      <w:r w:rsidRPr="00A94F27">
        <w:t xml:space="preserve"> в 2018  году </w:t>
      </w:r>
      <w:r>
        <w:t>-</w:t>
      </w:r>
      <w:r w:rsidRPr="00A94F27">
        <w:rPr>
          <w:rFonts w:eastAsia="Times New Roman"/>
        </w:rPr>
        <w:t xml:space="preserve"> 4</w:t>
      </w:r>
      <w:r>
        <w:t>949</w:t>
      </w:r>
      <w:r w:rsidRPr="00A94F27">
        <w:rPr>
          <w:rFonts w:eastAsia="Times New Roman"/>
        </w:rPr>
        <w:t>,5 тыся</w:t>
      </w:r>
      <w:r>
        <w:t>ч рублей, средства краевого бюджета и внебюджетные источники не привлекались.</w:t>
      </w:r>
    </w:p>
    <w:p w:rsidR="0079271E" w:rsidRPr="00EB5A43" w:rsidRDefault="0079271E" w:rsidP="0079271E">
      <w:pPr>
        <w:widowControl w:val="0"/>
      </w:pPr>
      <w:r w:rsidRPr="00EB5A43">
        <w:t>Муниципальная программа включает в себя 1 основное мероприятие:</w:t>
      </w:r>
    </w:p>
    <w:p w:rsidR="0079271E" w:rsidRPr="00EB5A43" w:rsidRDefault="0079271E" w:rsidP="0079271E">
      <w:r w:rsidRPr="00EB5A43">
        <w:t xml:space="preserve"> создание устойчивого и безопасного функционирования автомобильных дорог общего пользования местного значения муниципального образования Апшеронский район.</w:t>
      </w:r>
    </w:p>
    <w:p w:rsidR="0079271E" w:rsidRDefault="0079271E" w:rsidP="0079271E">
      <w:pPr>
        <w:rPr>
          <w:rFonts w:eastAsia="Times New Roman"/>
        </w:rPr>
      </w:pPr>
      <w:r>
        <w:rPr>
          <w:rFonts w:eastAsia="Times New Roman"/>
        </w:rPr>
        <w:t>Для исполнения основного мероприятия необходима реализация  сл</w:t>
      </w:r>
      <w:r>
        <w:rPr>
          <w:rFonts w:eastAsia="Times New Roman"/>
        </w:rPr>
        <w:t>е</w:t>
      </w:r>
      <w:r>
        <w:rPr>
          <w:rFonts w:eastAsia="Times New Roman"/>
        </w:rPr>
        <w:t>дующих мероприятий:</w:t>
      </w:r>
    </w:p>
    <w:p w:rsidR="0079271E" w:rsidRDefault="0079271E" w:rsidP="0079271E">
      <w:pPr>
        <w:pStyle w:val="af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№ 1 «содержание автомобильных дорог общего пользования местного значения муниципального образования Апшеронский район», объем финансирования </w:t>
      </w:r>
      <w:r w:rsidRPr="00742DC5">
        <w:rPr>
          <w:rFonts w:ascii="Times New Roman" w:eastAsia="Calibri" w:hAnsi="Times New Roman" w:cs="Times New Roman"/>
          <w:sz w:val="28"/>
          <w:szCs w:val="28"/>
        </w:rPr>
        <w:t>1000,0</w:t>
      </w:r>
      <w:r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79271E" w:rsidRDefault="0079271E" w:rsidP="0079271E">
      <w:pPr>
        <w:rPr>
          <w:rFonts w:eastAsia="Times New Roman"/>
        </w:rPr>
      </w:pPr>
      <w:r>
        <w:rPr>
          <w:rFonts w:eastAsia="Times New Roman"/>
        </w:rPr>
        <w:t>мероприятие № 2 «капитальный ремонт и ремонт автомобильных дорог  общего пользования местного значения муниципального образования Апш</w:t>
      </w:r>
      <w:r>
        <w:rPr>
          <w:rFonts w:eastAsia="Times New Roman"/>
        </w:rPr>
        <w:t>е</w:t>
      </w:r>
      <w:r>
        <w:rPr>
          <w:rFonts w:eastAsia="Times New Roman"/>
        </w:rPr>
        <w:t>ронский район», включающее в себя дорожную деятельность в отношении а</w:t>
      </w:r>
      <w:r>
        <w:rPr>
          <w:rFonts w:eastAsia="Times New Roman"/>
        </w:rPr>
        <w:t>в</w:t>
      </w:r>
      <w:r>
        <w:rPr>
          <w:rFonts w:eastAsia="Times New Roman"/>
        </w:rPr>
        <w:t>томобильных дорог местного значения вне границ населенных пунктов в гр</w:t>
      </w:r>
      <w:r>
        <w:rPr>
          <w:rFonts w:eastAsia="Times New Roman"/>
        </w:rPr>
        <w:t>а</w:t>
      </w:r>
      <w:r>
        <w:rPr>
          <w:rFonts w:eastAsia="Times New Roman"/>
        </w:rPr>
        <w:t>ницах муниципального образования Апшеронский район, а также осуществл</w:t>
      </w:r>
      <w:r>
        <w:rPr>
          <w:rFonts w:eastAsia="Times New Roman"/>
        </w:rPr>
        <w:t>е</w:t>
      </w:r>
      <w:r>
        <w:rPr>
          <w:rFonts w:eastAsia="Times New Roman"/>
        </w:rPr>
        <w:t>ние иных полномочий в области использования автомобильных дорог и осущ</w:t>
      </w:r>
      <w:r>
        <w:rPr>
          <w:rFonts w:eastAsia="Times New Roman"/>
        </w:rPr>
        <w:t>е</w:t>
      </w:r>
      <w:r>
        <w:rPr>
          <w:rFonts w:eastAsia="Times New Roman"/>
        </w:rPr>
        <w:t>ствления дорожной деятельности</w:t>
      </w:r>
      <w:r>
        <w:t>,</w:t>
      </w:r>
      <w:r w:rsidRPr="00742DC5">
        <w:t xml:space="preserve"> </w:t>
      </w:r>
      <w:r>
        <w:t xml:space="preserve">объем финансирования </w:t>
      </w:r>
      <w:r w:rsidRPr="00742DC5">
        <w:t xml:space="preserve">2062,4 </w:t>
      </w:r>
      <w:r>
        <w:t>тыс.руб.</w:t>
      </w:r>
      <w:r>
        <w:rPr>
          <w:rFonts w:eastAsia="Times New Roman"/>
        </w:rPr>
        <w:t>;</w:t>
      </w:r>
    </w:p>
    <w:p w:rsidR="0079271E" w:rsidRPr="00742DC5" w:rsidRDefault="0079271E" w:rsidP="0079271E">
      <w:pPr>
        <w:rPr>
          <w:rFonts w:eastAsia="Times New Roman"/>
        </w:rPr>
      </w:pPr>
      <w:r>
        <w:rPr>
          <w:rFonts w:eastAsia="Times New Roman"/>
        </w:rPr>
        <w:t xml:space="preserve">В конце 2018 году было дополнено мероприятием № 3 </w:t>
      </w:r>
      <w:r w:rsidRPr="00942DFF">
        <w:rPr>
          <w:rFonts w:eastAsia="Times New Roman"/>
        </w:rPr>
        <w:t>«ликвидация п</w:t>
      </w:r>
      <w:r w:rsidRPr="00942DFF">
        <w:rPr>
          <w:rFonts w:eastAsia="Times New Roman"/>
        </w:rPr>
        <w:t>о</w:t>
      </w:r>
      <w:r w:rsidRPr="00942DFF">
        <w:rPr>
          <w:rFonts w:eastAsia="Times New Roman"/>
        </w:rPr>
        <w:t>следствий чрезвычайных ситуаций на автомобильных дорогах общего польз</w:t>
      </w:r>
      <w:r w:rsidRPr="00942DFF">
        <w:rPr>
          <w:rFonts w:eastAsia="Times New Roman"/>
        </w:rPr>
        <w:t>о</w:t>
      </w:r>
      <w:r w:rsidRPr="00942DFF">
        <w:rPr>
          <w:rFonts w:eastAsia="Times New Roman"/>
        </w:rPr>
        <w:t>вания местного значения муниципального образования Апшеронский район</w:t>
      </w:r>
      <w:r>
        <w:rPr>
          <w:rFonts w:eastAsia="Times New Roman"/>
        </w:rPr>
        <w:t xml:space="preserve"> </w:t>
      </w:r>
      <w:r w:rsidRPr="00C44E6C">
        <w:rPr>
          <w:rFonts w:eastAsia="Times New Roman"/>
        </w:rPr>
        <w:t>(ремонт автомобильной дороги с</w:t>
      </w:r>
      <w:r>
        <w:rPr>
          <w:rFonts w:eastAsia="Times New Roman"/>
        </w:rPr>
        <w:t>т</w:t>
      </w:r>
      <w:r w:rsidRPr="00C44E6C">
        <w:rPr>
          <w:rFonts w:eastAsia="Times New Roman"/>
        </w:rPr>
        <w:t>.Куринская-х.Городок)</w:t>
      </w:r>
      <w:r>
        <w:rPr>
          <w:rFonts w:eastAsia="Times New Roman"/>
        </w:rPr>
        <w:t>»</w:t>
      </w:r>
      <w:r>
        <w:t xml:space="preserve"> объем финансиров</w:t>
      </w:r>
      <w:r>
        <w:t>а</w:t>
      </w:r>
      <w:r>
        <w:t xml:space="preserve">ния  </w:t>
      </w:r>
      <w:r w:rsidRPr="00742DC5">
        <w:t xml:space="preserve">1887,1 </w:t>
      </w:r>
      <w:r>
        <w:t>тыс.руб.</w:t>
      </w:r>
    </w:p>
    <w:p w:rsidR="0079271E" w:rsidRDefault="0079271E" w:rsidP="0079271E">
      <w:pPr>
        <w:ind w:firstLine="851"/>
      </w:pPr>
      <w:r w:rsidRPr="00892722">
        <w:t>За счет средств дорожного фонда муниципального образования Апш</w:t>
      </w:r>
      <w:r w:rsidRPr="00892722">
        <w:t>е</w:t>
      </w:r>
      <w:r w:rsidRPr="00892722">
        <w:t>ронский район отремонтированы участки автомобильных дорог  Куринская - хутор Городок, с.Черниговское - п.Отдаленный  и с. Черниговское – с. Приго</w:t>
      </w:r>
      <w:r w:rsidRPr="00892722">
        <w:t>р</w:t>
      </w:r>
      <w:r w:rsidRPr="00892722">
        <w:t>ное</w:t>
      </w:r>
      <w:r>
        <w:t>, п. Отдаленный – с. Средние Тубы, п. Нефтегорск – х. Новый Городок</w:t>
      </w:r>
      <w:r w:rsidRPr="00892722">
        <w:t xml:space="preserve"> (</w:t>
      </w:r>
      <w:r>
        <w:t>12, 68</w:t>
      </w:r>
      <w:r w:rsidRPr="00892722">
        <w:t xml:space="preserve"> км на сумму </w:t>
      </w:r>
      <w:r>
        <w:t>1458,3</w:t>
      </w:r>
      <w:r w:rsidRPr="00892722">
        <w:t xml:space="preserve"> тысяч рублей</w:t>
      </w:r>
      <w:r>
        <w:t xml:space="preserve">). </w:t>
      </w:r>
    </w:p>
    <w:p w:rsidR="0079271E" w:rsidRDefault="0079271E" w:rsidP="0079271E">
      <w:pPr>
        <w:ind w:firstLine="851"/>
      </w:pPr>
      <w:r>
        <w:t>Рассчитать эффективность программы в настоящее время не предоста</w:t>
      </w:r>
      <w:r>
        <w:t>в</w:t>
      </w:r>
      <w:r>
        <w:t>ляется возможным в связи с тем, что муниципальные дороги преимущественно находятся в гравийном исполнении. Учитывая погодные условия и местонах</w:t>
      </w:r>
      <w:r>
        <w:t>о</w:t>
      </w:r>
      <w:r>
        <w:t xml:space="preserve">ждение некоторых дорог в горной местности, ежегодно проводятся ремонтные работы.  </w:t>
      </w:r>
    </w:p>
    <w:p w:rsidR="0079271E" w:rsidRDefault="0079271E" w:rsidP="0079271E">
      <w:pPr>
        <w:ind w:firstLine="851"/>
      </w:pPr>
      <w:r>
        <w:t>В 2018</w:t>
      </w:r>
      <w:r w:rsidRPr="00ED76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подана заявка на прохождение государственной экспертизы по объекту: </w:t>
      </w:r>
      <w:r>
        <w:t>«Изготовление проектно-сметной документации на капитальный р</w:t>
      </w:r>
      <w:r>
        <w:t>е</w:t>
      </w:r>
      <w:r>
        <w:t xml:space="preserve">монт автомобильной дороги ст.Куринская-х.Городок», перевод из гравийного дорожного полотна в асфальтобетонное. </w:t>
      </w:r>
    </w:p>
    <w:p w:rsidR="0079271E" w:rsidRPr="00323838" w:rsidRDefault="0079271E" w:rsidP="0079271E">
      <w:pPr>
        <w:ind w:firstLine="851"/>
      </w:pPr>
    </w:p>
    <w:p w:rsidR="00385431" w:rsidRPr="00123C8D" w:rsidRDefault="00385431" w:rsidP="00385431">
      <w:pPr>
        <w:autoSpaceDE w:val="0"/>
        <w:autoSpaceDN w:val="0"/>
        <w:adjustRightInd w:val="0"/>
        <w:spacing w:before="240" w:after="60"/>
        <w:ind w:firstLine="711"/>
        <w:rPr>
          <w:rFonts w:eastAsiaTheme="minorHAnsi"/>
          <w:b/>
          <w:lang w:eastAsia="en-US"/>
        </w:rPr>
      </w:pPr>
      <w:r w:rsidRPr="00123C8D">
        <w:rPr>
          <w:rFonts w:eastAsiaTheme="minorHAnsi"/>
          <w:b/>
          <w:lang w:eastAsia="en-US"/>
        </w:rPr>
        <w:t>3.1</w:t>
      </w:r>
      <w:r w:rsidR="002D0B47">
        <w:rPr>
          <w:rFonts w:eastAsiaTheme="minorHAnsi"/>
          <w:b/>
          <w:lang w:eastAsia="en-US"/>
        </w:rPr>
        <w:t>7</w:t>
      </w:r>
      <w:r w:rsidRPr="00123C8D">
        <w:rPr>
          <w:rFonts w:eastAsiaTheme="minorHAnsi"/>
          <w:b/>
          <w:lang w:eastAsia="en-US"/>
        </w:rPr>
        <w:t>.</w:t>
      </w:r>
      <w:r w:rsidRPr="00123C8D">
        <w:rPr>
          <w:rFonts w:eastAsiaTheme="minorHAnsi"/>
          <w:b/>
          <w:lang w:val="en-US" w:eastAsia="en-US"/>
        </w:rPr>
        <w:t> </w:t>
      </w:r>
      <w:r w:rsidRPr="00123C8D">
        <w:rPr>
          <w:rFonts w:ascii="Times New Roman CYR" w:eastAsiaTheme="minorHAnsi" w:hAnsi="Times New Roman CYR" w:cs="Times New Roman CYR"/>
          <w:b/>
          <w:lang w:eastAsia="en-US"/>
        </w:rPr>
        <w:t xml:space="preserve">О ходе реализации МП </w:t>
      </w:r>
      <w:r w:rsidRPr="00123C8D">
        <w:rPr>
          <w:rFonts w:eastAsiaTheme="minorHAnsi"/>
          <w:b/>
          <w:lang w:eastAsia="en-US"/>
        </w:rPr>
        <w:t>«</w:t>
      </w:r>
      <w:r w:rsidRPr="00123C8D">
        <w:rPr>
          <w:rFonts w:ascii="Times New Roman CYR" w:eastAsiaTheme="minorHAnsi" w:hAnsi="Times New Roman CYR" w:cs="Times New Roman CYR"/>
          <w:b/>
          <w:lang w:eastAsia="en-US"/>
        </w:rPr>
        <w:t>Управление муниципальным имущес</w:t>
      </w:r>
      <w:r w:rsidRPr="00123C8D">
        <w:rPr>
          <w:rFonts w:ascii="Times New Roman CYR" w:eastAsiaTheme="minorHAnsi" w:hAnsi="Times New Roman CYR" w:cs="Times New Roman CYR"/>
          <w:b/>
          <w:lang w:eastAsia="en-US"/>
        </w:rPr>
        <w:t>т</w:t>
      </w:r>
      <w:r w:rsidRPr="00123C8D">
        <w:rPr>
          <w:rFonts w:ascii="Times New Roman CYR" w:eastAsiaTheme="minorHAnsi" w:hAnsi="Times New Roman CYR" w:cs="Times New Roman CYR"/>
          <w:b/>
          <w:lang w:eastAsia="en-US"/>
        </w:rPr>
        <w:t>вом</w:t>
      </w:r>
      <w:r w:rsidRPr="00123C8D">
        <w:rPr>
          <w:rFonts w:eastAsiaTheme="minorHAnsi"/>
          <w:b/>
          <w:lang w:eastAsia="en-US"/>
        </w:rPr>
        <w:t>»</w:t>
      </w:r>
    </w:p>
    <w:p w:rsidR="00385431" w:rsidRPr="00123C8D" w:rsidRDefault="00385431" w:rsidP="00123C8D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 w:val="0"/>
          <w:lang w:eastAsia="en-US"/>
        </w:rPr>
      </w:pPr>
      <w:r w:rsidRPr="00123C8D">
        <w:rPr>
          <w:rFonts w:ascii="Times New Roman CYR" w:eastAsiaTheme="minorHAnsi" w:hAnsi="Times New Roman CYR" w:cs="Times New Roman CYR"/>
          <w:bCs w:val="0"/>
          <w:lang w:eastAsia="en-US"/>
        </w:rPr>
        <w:lastRenderedPageBreak/>
        <w:t xml:space="preserve">Муниципальная программа муниципального образования Апшеронский район </w:t>
      </w:r>
      <w:r w:rsidRPr="00123C8D">
        <w:rPr>
          <w:rFonts w:eastAsiaTheme="minorHAnsi"/>
          <w:bCs w:val="0"/>
          <w:lang w:eastAsia="en-US"/>
        </w:rPr>
        <w:t>«</w:t>
      </w:r>
      <w:r w:rsidRPr="00123C8D">
        <w:rPr>
          <w:rFonts w:ascii="Times New Roman CYR" w:eastAsiaTheme="minorHAnsi" w:hAnsi="Times New Roman CYR" w:cs="Times New Roman CYR"/>
          <w:bCs w:val="0"/>
          <w:lang w:eastAsia="en-US"/>
        </w:rPr>
        <w:t>Управление муниципальным имуществом</w:t>
      </w:r>
      <w:r w:rsidRPr="00123C8D">
        <w:rPr>
          <w:rFonts w:eastAsiaTheme="minorHAnsi"/>
          <w:bCs w:val="0"/>
          <w:lang w:eastAsia="en-US"/>
        </w:rPr>
        <w:t xml:space="preserve">» </w:t>
      </w:r>
      <w:r w:rsidRPr="00123C8D">
        <w:rPr>
          <w:rFonts w:ascii="Times New Roman CYR" w:eastAsiaTheme="minorHAnsi" w:hAnsi="Times New Roman CYR" w:cs="Times New Roman CYR"/>
          <w:bCs w:val="0"/>
          <w:lang w:eastAsia="en-US"/>
        </w:rPr>
        <w:t>утверждена постановлением администрации муниципального образования Апшеронский район от 29 дека</w:t>
      </w:r>
      <w:r w:rsidRPr="00123C8D">
        <w:rPr>
          <w:rFonts w:ascii="Times New Roman CYR" w:eastAsiaTheme="minorHAnsi" w:hAnsi="Times New Roman CYR" w:cs="Times New Roman CYR"/>
          <w:bCs w:val="0"/>
          <w:lang w:eastAsia="en-US"/>
        </w:rPr>
        <w:t>б</w:t>
      </w:r>
      <w:r w:rsidRPr="00123C8D">
        <w:rPr>
          <w:rFonts w:ascii="Times New Roman CYR" w:eastAsiaTheme="minorHAnsi" w:hAnsi="Times New Roman CYR" w:cs="Times New Roman CYR"/>
          <w:bCs w:val="0"/>
          <w:lang w:eastAsia="en-US"/>
        </w:rPr>
        <w:t>ря 2014 года №</w:t>
      </w:r>
      <w:r w:rsidRPr="00123C8D">
        <w:rPr>
          <w:rFonts w:eastAsiaTheme="minorHAnsi"/>
          <w:bCs w:val="0"/>
          <w:lang w:val="en-US" w:eastAsia="en-US"/>
        </w:rPr>
        <w:t> </w:t>
      </w:r>
      <w:r w:rsidRPr="00123C8D">
        <w:rPr>
          <w:rFonts w:eastAsiaTheme="minorHAnsi"/>
          <w:bCs w:val="0"/>
          <w:lang w:eastAsia="en-US"/>
        </w:rPr>
        <w:t>1723</w:t>
      </w:r>
      <w:r w:rsidRPr="009B202B">
        <w:rPr>
          <w:rFonts w:eastAsiaTheme="minorHAnsi"/>
          <w:bCs w:val="0"/>
          <w:lang w:eastAsia="en-US"/>
        </w:rPr>
        <w:t xml:space="preserve">. </w:t>
      </w:r>
      <w:r w:rsidRPr="009B202B">
        <w:rPr>
          <w:rFonts w:ascii="Times New Roman CYR" w:eastAsiaTheme="minorHAnsi" w:hAnsi="Times New Roman CYR" w:cs="Times New Roman CYR"/>
          <w:bCs w:val="0"/>
          <w:lang w:eastAsia="en-US"/>
        </w:rPr>
        <w:t>В 201</w:t>
      </w:r>
      <w:r w:rsidR="009B202B" w:rsidRPr="009B202B">
        <w:rPr>
          <w:rFonts w:ascii="Times New Roman CYR" w:eastAsiaTheme="minorHAnsi" w:hAnsi="Times New Roman CYR" w:cs="Times New Roman CYR"/>
          <w:bCs w:val="0"/>
          <w:lang w:eastAsia="en-US"/>
        </w:rPr>
        <w:t>8</w:t>
      </w:r>
      <w:r w:rsidRPr="009B202B">
        <w:rPr>
          <w:rFonts w:ascii="Times New Roman CYR" w:eastAsiaTheme="minorHAnsi" w:hAnsi="Times New Roman CYR" w:cs="Times New Roman CYR"/>
          <w:bCs w:val="0"/>
          <w:lang w:eastAsia="en-US"/>
        </w:rPr>
        <w:t xml:space="preserve"> году внесено </w:t>
      </w:r>
      <w:r w:rsidR="009B202B" w:rsidRPr="009B202B">
        <w:rPr>
          <w:rFonts w:ascii="Times New Roman CYR" w:eastAsiaTheme="minorHAnsi" w:hAnsi="Times New Roman CYR" w:cs="Times New Roman CYR"/>
          <w:bCs w:val="0"/>
          <w:lang w:eastAsia="en-US"/>
        </w:rPr>
        <w:t>5</w:t>
      </w:r>
      <w:r w:rsidRPr="009B202B">
        <w:rPr>
          <w:rFonts w:ascii="Times New Roman CYR" w:eastAsiaTheme="minorHAnsi" w:hAnsi="Times New Roman CYR" w:cs="Times New Roman CYR"/>
          <w:bCs w:val="0"/>
          <w:lang w:eastAsia="en-US"/>
        </w:rPr>
        <w:t xml:space="preserve"> изменений в программу.</w:t>
      </w:r>
    </w:p>
    <w:p w:rsidR="00385431" w:rsidRPr="00123C8D" w:rsidRDefault="00385431" w:rsidP="00123C8D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Cs w:val="0"/>
          <w:lang w:eastAsia="en-US"/>
        </w:rPr>
      </w:pPr>
      <w:r w:rsidRPr="00123C8D">
        <w:rPr>
          <w:rFonts w:ascii="Times New Roman CYR" w:eastAsiaTheme="minorHAnsi" w:hAnsi="Times New Roman CYR" w:cs="Times New Roman CYR"/>
          <w:bCs w:val="0"/>
          <w:lang w:eastAsia="en-US"/>
        </w:rPr>
        <w:t>Координатор муниципальной программы – управление имущественных отношений администрации муниципального образования Апшеронский район.</w:t>
      </w:r>
    </w:p>
    <w:p w:rsidR="003F4BB7" w:rsidRDefault="003F4BB7" w:rsidP="003F4BB7">
      <w:pPr>
        <w:tabs>
          <w:tab w:val="left" w:pos="540"/>
        </w:tabs>
      </w:pPr>
      <w:r>
        <w:t xml:space="preserve">         </w:t>
      </w:r>
      <w:r w:rsidRPr="00AA3E4D">
        <w:t>В 201</w:t>
      </w:r>
      <w:r>
        <w:t>8</w:t>
      </w:r>
      <w:r w:rsidRPr="00AA3E4D">
        <w:t xml:space="preserve"> году реализация муниципальной программы муниципального образования Апшеронский район </w:t>
      </w:r>
      <w:r>
        <w:t xml:space="preserve">на 2017-2020 годы </w:t>
      </w:r>
      <w:r w:rsidRPr="00AA3E4D">
        <w:t>осуществлялось в рамках реализации 2</w:t>
      </w:r>
      <w:r>
        <w:t>-х</w:t>
      </w:r>
      <w:r w:rsidRPr="00AA3E4D">
        <w:t xml:space="preserve"> подпрограмм</w:t>
      </w:r>
      <w:r>
        <w:t xml:space="preserve"> и основного мероприятия</w:t>
      </w:r>
      <w:r w:rsidRPr="00AA3E4D">
        <w:t>:</w:t>
      </w:r>
    </w:p>
    <w:p w:rsidR="003F4BB7" w:rsidRPr="00C945CB" w:rsidRDefault="003F4BB7" w:rsidP="003F4BB7">
      <w:pPr>
        <w:tabs>
          <w:tab w:val="left" w:pos="540"/>
        </w:tabs>
        <w:autoSpaceDE w:val="0"/>
        <w:autoSpaceDN w:val="0"/>
        <w:adjustRightInd w:val="0"/>
      </w:pPr>
      <w:r>
        <w:t xml:space="preserve">       -подпрограмма № 1 </w:t>
      </w:r>
      <w:r w:rsidRPr="00C945CB">
        <w:t>«</w:t>
      </w:r>
      <w:r w:rsidRPr="00C945CB">
        <w:rPr>
          <w:rFonts w:eastAsia="SimSun"/>
          <w:color w:val="000000"/>
        </w:rPr>
        <w:t>Повышение эффективности управления мун</w:t>
      </w:r>
      <w:r w:rsidRPr="00C945CB">
        <w:rPr>
          <w:rFonts w:eastAsia="SimSun"/>
          <w:color w:val="000000"/>
        </w:rPr>
        <w:t>и</w:t>
      </w:r>
      <w:r w:rsidRPr="00C945CB">
        <w:rPr>
          <w:rFonts w:eastAsia="SimSun"/>
          <w:color w:val="000000"/>
        </w:rPr>
        <w:t>ципальным имуществом и приватизации</w:t>
      </w:r>
      <w:r w:rsidRPr="00C945CB">
        <w:t>»</w:t>
      </w:r>
      <w:r>
        <w:t>;</w:t>
      </w:r>
    </w:p>
    <w:p w:rsidR="003F4BB7" w:rsidRDefault="003F4BB7" w:rsidP="003F4BB7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eastAsia="SimSun"/>
          <w:color w:val="000000"/>
        </w:rPr>
      </w:pPr>
      <w:r>
        <w:t xml:space="preserve">        -подпрограмма № 2 </w:t>
      </w:r>
      <w:r w:rsidRPr="00C945CB">
        <w:t>«</w:t>
      </w:r>
      <w:r w:rsidRPr="00C945CB">
        <w:rPr>
          <w:rFonts w:eastAsia="SimSun"/>
          <w:color w:val="000000"/>
        </w:rPr>
        <w:t>Управление реализацией муниципальной пр</w:t>
      </w:r>
      <w:r w:rsidRPr="00C945CB">
        <w:rPr>
          <w:rFonts w:eastAsia="SimSun"/>
          <w:color w:val="000000"/>
        </w:rPr>
        <w:t>о</w:t>
      </w:r>
      <w:r w:rsidRPr="00C945CB">
        <w:rPr>
          <w:rFonts w:eastAsia="SimSun"/>
          <w:color w:val="000000"/>
        </w:rPr>
        <w:t>граммы и прочие мероприятия»</w:t>
      </w:r>
      <w:r>
        <w:rPr>
          <w:rFonts w:eastAsia="SimSun"/>
          <w:color w:val="000000"/>
        </w:rPr>
        <w:t>;</w:t>
      </w:r>
    </w:p>
    <w:p w:rsidR="003F4BB7" w:rsidRPr="002B47A3" w:rsidRDefault="003F4BB7" w:rsidP="003F4BB7">
      <w:pPr>
        <w:tabs>
          <w:tab w:val="left" w:pos="900"/>
          <w:tab w:val="left" w:pos="1080"/>
        </w:tabs>
        <w:autoSpaceDE w:val="0"/>
        <w:autoSpaceDN w:val="0"/>
        <w:adjustRightInd w:val="0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         </w:t>
      </w:r>
      <w:r w:rsidRPr="002B47A3">
        <w:rPr>
          <w:rFonts w:eastAsia="SimSun"/>
          <w:color w:val="000000"/>
        </w:rPr>
        <w:t>-  о</w:t>
      </w:r>
      <w:r w:rsidRPr="002B47A3">
        <w:rPr>
          <w:bCs w:val="0"/>
          <w:iCs/>
        </w:rPr>
        <w:t>сновное мероприятие №</w:t>
      </w:r>
      <w:r>
        <w:rPr>
          <w:bCs w:val="0"/>
          <w:iCs/>
        </w:rPr>
        <w:t xml:space="preserve"> </w:t>
      </w:r>
      <w:r w:rsidRPr="002B47A3">
        <w:rPr>
          <w:bCs w:val="0"/>
          <w:iCs/>
        </w:rPr>
        <w:t>1 «Внесение вкладов в имущество»</w:t>
      </w:r>
      <w:r>
        <w:rPr>
          <w:bCs w:val="0"/>
          <w:iCs/>
        </w:rPr>
        <w:t>.</w:t>
      </w:r>
      <w:r w:rsidRPr="002B47A3">
        <w:rPr>
          <w:rFonts w:eastAsia="SimSun"/>
          <w:color w:val="000000"/>
        </w:rPr>
        <w:t xml:space="preserve">                                                                                                          </w:t>
      </w:r>
    </w:p>
    <w:p w:rsidR="003F4BB7" w:rsidRDefault="003F4BB7" w:rsidP="003F4BB7">
      <w:pPr>
        <w:tabs>
          <w:tab w:val="left" w:pos="540"/>
        </w:tabs>
        <w:autoSpaceDE w:val="0"/>
        <w:autoSpaceDN w:val="0"/>
        <w:adjustRightInd w:val="0"/>
      </w:pPr>
      <w:r>
        <w:rPr>
          <w:color w:val="000000"/>
        </w:rPr>
        <w:t xml:space="preserve">        </w:t>
      </w:r>
      <w:r w:rsidRPr="007B070E">
        <w:rPr>
          <w:color w:val="000000"/>
        </w:rPr>
        <w:t>Цел</w:t>
      </w:r>
      <w:r>
        <w:rPr>
          <w:color w:val="000000"/>
        </w:rPr>
        <w:t xml:space="preserve">ями муниципальной </w:t>
      </w:r>
      <w:r w:rsidRPr="007B070E">
        <w:rPr>
          <w:color w:val="000000"/>
        </w:rPr>
        <w:t xml:space="preserve">программы </w:t>
      </w:r>
      <w:r>
        <w:rPr>
          <w:color w:val="000000"/>
        </w:rPr>
        <w:t>муниципального образования Апшеронский район «Управление муниципальным имуществом» являются:</w:t>
      </w:r>
    </w:p>
    <w:p w:rsidR="003F4BB7" w:rsidRDefault="003F4BB7" w:rsidP="003F4BB7">
      <w:pPr>
        <w:tabs>
          <w:tab w:val="left" w:pos="180"/>
          <w:tab w:val="left" w:pos="540"/>
        </w:tabs>
        <w:autoSpaceDE w:val="0"/>
        <w:autoSpaceDN w:val="0"/>
        <w:adjustRightInd w:val="0"/>
      </w:pPr>
      <w:r>
        <w:t xml:space="preserve">        повышение эффективности управления и распоряжения муниц</w:t>
      </w:r>
      <w:r>
        <w:t>и</w:t>
      </w:r>
      <w:r>
        <w:t>пальным имуществом муниципального образования Апшеронский район в ц</w:t>
      </w:r>
      <w:r>
        <w:t>е</w:t>
      </w:r>
      <w:r>
        <w:t>лях увеличения доходной части бюджета муниципального образования;</w:t>
      </w:r>
    </w:p>
    <w:p w:rsidR="003F4BB7" w:rsidRDefault="003F4BB7" w:rsidP="003F4BB7">
      <w:pPr>
        <w:tabs>
          <w:tab w:val="left" w:pos="180"/>
          <w:tab w:val="left" w:pos="540"/>
          <w:tab w:val="left" w:pos="90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повышение эффективности управления в сфере развитие системы управления муниципальным имуществом, </w:t>
      </w:r>
      <w:r w:rsidRPr="007747C0">
        <w:rPr>
          <w:color w:val="000000"/>
        </w:rPr>
        <w:t>находящимся в муниципальной со</w:t>
      </w:r>
      <w:r w:rsidRPr="007747C0">
        <w:rPr>
          <w:color w:val="000000"/>
        </w:rPr>
        <w:t>б</w:t>
      </w:r>
      <w:r w:rsidRPr="007747C0">
        <w:rPr>
          <w:color w:val="000000"/>
        </w:rPr>
        <w:t>ственности</w:t>
      </w:r>
      <w:r>
        <w:rPr>
          <w:color w:val="000000"/>
        </w:rPr>
        <w:t>;</w:t>
      </w:r>
    </w:p>
    <w:p w:rsidR="003F4BB7" w:rsidRDefault="003F4BB7" w:rsidP="003F4BB7">
      <w:pPr>
        <w:shd w:val="clear" w:color="auto" w:fill="FFFFFF"/>
        <w:tabs>
          <w:tab w:val="left" w:pos="540"/>
        </w:tabs>
        <w:ind w:hanging="580"/>
        <w:rPr>
          <w:color w:val="000000"/>
        </w:rPr>
      </w:pPr>
      <w:r>
        <w:t xml:space="preserve">                </w:t>
      </w:r>
      <w:r w:rsidRPr="00B92CAD">
        <w:t xml:space="preserve">повышение качества и доступности предоставления муниципальных услуг в муниципальном образовании Апшеронский район, </w:t>
      </w:r>
      <w:r w:rsidRPr="00B92CAD">
        <w:rPr>
          <w:color w:val="000000"/>
        </w:rPr>
        <w:t>в том числе муниципал</w:t>
      </w:r>
      <w:r w:rsidRPr="00B92CAD">
        <w:rPr>
          <w:color w:val="000000"/>
        </w:rPr>
        <w:t>ь</w:t>
      </w:r>
      <w:r w:rsidRPr="00B92CAD">
        <w:rPr>
          <w:color w:val="000000"/>
        </w:rPr>
        <w:t xml:space="preserve">ных услуг, предоставляемых </w:t>
      </w:r>
      <w:r>
        <w:rPr>
          <w:color w:val="000000"/>
        </w:rPr>
        <w:t>муниципальным казенным учреждением муниц</w:t>
      </w:r>
      <w:r>
        <w:rPr>
          <w:color w:val="000000"/>
        </w:rPr>
        <w:t>и</w:t>
      </w:r>
      <w:r>
        <w:rPr>
          <w:color w:val="000000"/>
        </w:rPr>
        <w:t>пального образования Апшеронский район «Управление капитального стро</w:t>
      </w:r>
      <w:r>
        <w:rPr>
          <w:color w:val="000000"/>
        </w:rPr>
        <w:t>и</w:t>
      </w:r>
      <w:r>
        <w:rPr>
          <w:color w:val="000000"/>
        </w:rPr>
        <w:t>тельства».</w:t>
      </w:r>
    </w:p>
    <w:p w:rsidR="003F4BB7" w:rsidRPr="003115D2" w:rsidRDefault="003F4BB7" w:rsidP="003F4BB7">
      <w:pPr>
        <w:shd w:val="clear" w:color="auto" w:fill="FFFFFF"/>
        <w:tabs>
          <w:tab w:val="left" w:pos="540"/>
        </w:tabs>
        <w:rPr>
          <w:color w:val="000000"/>
        </w:rPr>
      </w:pPr>
      <w:r>
        <w:rPr>
          <w:color w:val="000000"/>
        </w:rPr>
        <w:t xml:space="preserve">        Д</w:t>
      </w:r>
      <w:r w:rsidRPr="003115D2">
        <w:rPr>
          <w:color w:val="000000"/>
        </w:rPr>
        <w:t>ля достижения цел</w:t>
      </w:r>
      <w:r>
        <w:rPr>
          <w:color w:val="000000"/>
        </w:rPr>
        <w:t>ей</w:t>
      </w:r>
      <w:r w:rsidRPr="003115D2">
        <w:rPr>
          <w:color w:val="000000"/>
        </w:rPr>
        <w:t xml:space="preserve"> программы необходимо решить следующие задачи:</w:t>
      </w:r>
    </w:p>
    <w:p w:rsidR="003F4BB7" w:rsidRDefault="003F4BB7" w:rsidP="003F4BB7">
      <w:pPr>
        <w:tabs>
          <w:tab w:val="left" w:pos="540"/>
        </w:tabs>
        <w:rPr>
          <w:color w:val="000000"/>
        </w:rPr>
      </w:pPr>
      <w:r>
        <w:rPr>
          <w:color w:val="000000"/>
        </w:rPr>
        <w:t xml:space="preserve">        выявление бесхозяйных объектов недвижимого имущества, своевр</w:t>
      </w:r>
      <w:r>
        <w:rPr>
          <w:color w:val="000000"/>
        </w:rPr>
        <w:t>е</w:t>
      </w:r>
      <w:r>
        <w:rPr>
          <w:color w:val="000000"/>
        </w:rPr>
        <w:t>менное проведение технической инвентаризации объектов недвижимого им</w:t>
      </w:r>
      <w:r>
        <w:rPr>
          <w:color w:val="000000"/>
        </w:rPr>
        <w:t>у</w:t>
      </w:r>
      <w:r>
        <w:rPr>
          <w:color w:val="000000"/>
        </w:rPr>
        <w:t>щества и государственной регистрации прав на них;</w:t>
      </w:r>
    </w:p>
    <w:p w:rsidR="003F4BB7" w:rsidRDefault="003F4BB7" w:rsidP="003F4BB7">
      <w:pPr>
        <w:tabs>
          <w:tab w:val="left" w:pos="540"/>
        </w:tabs>
        <w:rPr>
          <w:color w:val="000000"/>
        </w:rPr>
      </w:pPr>
      <w:r>
        <w:rPr>
          <w:color w:val="000000"/>
        </w:rPr>
        <w:t xml:space="preserve">        полная инвентаризация объектов муниципальной собственности; </w:t>
      </w:r>
    </w:p>
    <w:p w:rsidR="003F4BB7" w:rsidRDefault="003F4BB7" w:rsidP="003F4BB7">
      <w:p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        оптимизация состава муниципального имущества муниципального образования Апшеронский район;                                    </w:t>
      </w:r>
    </w:p>
    <w:p w:rsidR="003F4BB7" w:rsidRDefault="003F4BB7" w:rsidP="003F4BB7">
      <w:pPr>
        <w:ind w:firstLine="540"/>
        <w:rPr>
          <w:color w:val="000000"/>
        </w:rPr>
      </w:pPr>
      <w:r>
        <w:rPr>
          <w:color w:val="000000"/>
        </w:rPr>
        <w:t xml:space="preserve"> приватизация муниципального имущества, не участвующего в реализации полномочий, предусмотренных действующим законодательством;                    </w:t>
      </w:r>
    </w:p>
    <w:p w:rsidR="003F4BB7" w:rsidRDefault="003F4BB7" w:rsidP="003F4BB7">
      <w:pPr>
        <w:ind w:firstLine="540"/>
        <w:rPr>
          <w:color w:val="000000"/>
        </w:rPr>
      </w:pPr>
      <w:r>
        <w:rPr>
          <w:color w:val="000000"/>
        </w:rPr>
        <w:t xml:space="preserve"> максимальное вовлечение объектов имущества района (зданий, строений, сооружений, движимого имущества) в хозяйственный оборот, в том числе пр</w:t>
      </w:r>
      <w:r>
        <w:rPr>
          <w:color w:val="000000"/>
        </w:rPr>
        <w:t>е</w:t>
      </w:r>
      <w:r>
        <w:rPr>
          <w:color w:val="000000"/>
        </w:rPr>
        <w:t xml:space="preserve">доставление в аренду, безвозмездное пользование;                                        </w:t>
      </w:r>
    </w:p>
    <w:p w:rsidR="003F4BB7" w:rsidRDefault="003F4BB7" w:rsidP="003F4BB7">
      <w:pPr>
        <w:ind w:firstLine="540"/>
        <w:rPr>
          <w:color w:val="000000"/>
        </w:rPr>
      </w:pPr>
      <w:r>
        <w:rPr>
          <w:color w:val="000000"/>
        </w:rPr>
        <w:t>повышение эффективности системы управления муниципальными пре</w:t>
      </w:r>
      <w:r>
        <w:rPr>
          <w:color w:val="000000"/>
        </w:rPr>
        <w:t>д</w:t>
      </w:r>
      <w:r>
        <w:rPr>
          <w:color w:val="000000"/>
        </w:rPr>
        <w:t>приятиями, в которых муниципальное образование Апшеронский район являе</w:t>
      </w:r>
      <w:r>
        <w:rPr>
          <w:color w:val="000000"/>
        </w:rPr>
        <w:t>т</w:t>
      </w:r>
      <w:r>
        <w:rPr>
          <w:color w:val="000000"/>
        </w:rPr>
        <w:t xml:space="preserve">ся учредителем;               </w:t>
      </w:r>
    </w:p>
    <w:p w:rsidR="003F4BB7" w:rsidRDefault="003F4BB7" w:rsidP="003F4BB7">
      <w:pPr>
        <w:tabs>
          <w:tab w:val="left" w:pos="540"/>
        </w:tabs>
        <w:ind w:left="360" w:firstLine="180"/>
        <w:rPr>
          <w:color w:val="000000"/>
        </w:rPr>
      </w:pPr>
      <w:r>
        <w:rPr>
          <w:color w:val="000000"/>
        </w:rPr>
        <w:t xml:space="preserve">формирование рынка земли;                  </w:t>
      </w:r>
    </w:p>
    <w:p w:rsidR="003F4BB7" w:rsidRDefault="003F4BB7" w:rsidP="003F4BB7">
      <w:pPr>
        <w:widowControl w:val="0"/>
        <w:autoSpaceDE w:val="0"/>
        <w:autoSpaceDN w:val="0"/>
        <w:adjustRightInd w:val="0"/>
        <w:ind w:firstLine="540"/>
      </w:pPr>
      <w:r>
        <w:rPr>
          <w:color w:val="000000"/>
        </w:rPr>
        <w:t>планирование неналоговых поступлений, учет доходов и контроль за п</w:t>
      </w:r>
      <w:r>
        <w:rPr>
          <w:color w:val="000000"/>
        </w:rPr>
        <w:t>о</w:t>
      </w:r>
      <w:r>
        <w:rPr>
          <w:color w:val="000000"/>
        </w:rPr>
        <w:t>ступлением неналоговых платежей;</w:t>
      </w:r>
    </w:p>
    <w:p w:rsidR="003F4BB7" w:rsidRDefault="003F4BB7" w:rsidP="003F4BB7">
      <w:pPr>
        <w:shd w:val="clear" w:color="auto" w:fill="FFFFFF"/>
        <w:tabs>
          <w:tab w:val="left" w:pos="900"/>
        </w:tabs>
        <w:ind w:firstLine="540"/>
        <w:rPr>
          <w:color w:val="000000"/>
        </w:rPr>
      </w:pPr>
      <w:r>
        <w:rPr>
          <w:color w:val="000000"/>
        </w:rPr>
        <w:lastRenderedPageBreak/>
        <w:t>совершенствование управления сферой</w:t>
      </w:r>
      <w:r w:rsidRPr="0067569C">
        <w:rPr>
          <w:color w:val="000000"/>
        </w:rPr>
        <w:t xml:space="preserve"> </w:t>
      </w:r>
      <w:r>
        <w:rPr>
          <w:color w:val="000000"/>
        </w:rPr>
        <w:t>развития системы управления м</w:t>
      </w:r>
      <w:r>
        <w:rPr>
          <w:color w:val="000000"/>
        </w:rPr>
        <w:t>у</w:t>
      </w:r>
      <w:r>
        <w:rPr>
          <w:color w:val="000000"/>
        </w:rPr>
        <w:t xml:space="preserve">ниципальным </w:t>
      </w:r>
      <w:r w:rsidRPr="0067569C">
        <w:rPr>
          <w:color w:val="000000"/>
        </w:rPr>
        <w:t>имуществом</w:t>
      </w:r>
      <w:r>
        <w:rPr>
          <w:color w:val="000000"/>
        </w:rPr>
        <w:t xml:space="preserve"> </w:t>
      </w:r>
      <w:r w:rsidRPr="0067569C">
        <w:rPr>
          <w:color w:val="000000"/>
        </w:rPr>
        <w:t xml:space="preserve">и земельными </w:t>
      </w:r>
      <w:r>
        <w:rPr>
          <w:color w:val="000000"/>
        </w:rPr>
        <w:t>ресурсами,</w:t>
      </w:r>
      <w:r w:rsidRPr="00E53BCE">
        <w:rPr>
          <w:color w:val="000000"/>
        </w:rPr>
        <w:t xml:space="preserve"> </w:t>
      </w:r>
      <w:r>
        <w:rPr>
          <w:color w:val="000000"/>
        </w:rPr>
        <w:t>находящимися в муниц</w:t>
      </w:r>
      <w:r>
        <w:rPr>
          <w:color w:val="000000"/>
        </w:rPr>
        <w:t>и</w:t>
      </w:r>
      <w:r>
        <w:rPr>
          <w:color w:val="000000"/>
        </w:rPr>
        <w:t>пальной собственности;</w:t>
      </w:r>
    </w:p>
    <w:p w:rsidR="003F4BB7" w:rsidRPr="00BE5475" w:rsidRDefault="003F4BB7" w:rsidP="003F4BB7">
      <w:pPr>
        <w:shd w:val="clear" w:color="auto" w:fill="FFFFFF"/>
        <w:tabs>
          <w:tab w:val="left" w:pos="900"/>
        </w:tabs>
        <w:ind w:firstLine="540"/>
        <w:rPr>
          <w:bCs w:val="0"/>
        </w:rPr>
      </w:pPr>
      <w:r>
        <w:rPr>
          <w:color w:val="000000"/>
        </w:rPr>
        <w:t>повышение качества исполнения функций в сфере развития системы управления муниципальным имуществом;</w:t>
      </w:r>
    </w:p>
    <w:p w:rsidR="003F4BB7" w:rsidRPr="00941CD9" w:rsidRDefault="003F4BB7" w:rsidP="003F4BB7">
      <w:pPr>
        <w:shd w:val="clear" w:color="auto" w:fill="FFFFFF"/>
        <w:ind w:firstLine="540"/>
        <w:rPr>
          <w:bCs w:val="0"/>
        </w:rPr>
      </w:pPr>
      <w:r w:rsidRPr="00DF7FCA">
        <w:t>обеспечение высокого уровня и качества работ по техническому надзору и контролю за строительством, реконструкцией и капитальным ремонтам в о</w:t>
      </w:r>
      <w:r w:rsidRPr="00DF7FCA">
        <w:t>т</w:t>
      </w:r>
      <w:r w:rsidRPr="00DF7FCA">
        <w:t>ношении  объектов муници</w:t>
      </w:r>
      <w:r>
        <w:t>пальной собственности;</w:t>
      </w:r>
    </w:p>
    <w:p w:rsidR="003F4BB7" w:rsidRDefault="003F4BB7" w:rsidP="003F4BB7">
      <w:pPr>
        <w:shd w:val="clear" w:color="auto" w:fill="FFFFFF"/>
        <w:ind w:firstLine="540"/>
      </w:pPr>
      <w:r w:rsidRPr="00DF7FCA">
        <w:t xml:space="preserve">обеспечение целевого, эффективного использования бюджетных средств, направленных на финансирование строительства, реконструкции </w:t>
      </w:r>
      <w:r>
        <w:t xml:space="preserve"> и</w:t>
      </w:r>
      <w:r w:rsidRPr="00DF7FCA">
        <w:t> капитальных ремонтов</w:t>
      </w:r>
      <w:r>
        <w:t>.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>
        <w:t xml:space="preserve">       О</w:t>
      </w:r>
      <w:r w:rsidRPr="00D409CA">
        <w:t>бъем финансовых ресурсов, предусмотренных на реализацию м</w:t>
      </w:r>
      <w:r w:rsidRPr="00D409CA">
        <w:t>у</w:t>
      </w:r>
      <w:r w:rsidRPr="00D409CA">
        <w:t>ниципальной программы</w:t>
      </w:r>
      <w:r w:rsidRPr="00D409CA">
        <w:rPr>
          <w:bCs w:val="0"/>
        </w:rPr>
        <w:t xml:space="preserve"> </w:t>
      </w:r>
      <w:r w:rsidRPr="00723917">
        <w:rPr>
          <w:bCs w:val="0"/>
        </w:rPr>
        <w:t xml:space="preserve">составит </w:t>
      </w:r>
      <w:r>
        <w:t>79 495,1</w:t>
      </w:r>
      <w:r w:rsidRPr="00F50A58">
        <w:rPr>
          <w:bCs w:val="0"/>
        </w:rPr>
        <w:t xml:space="preserve"> тыс</w:t>
      </w:r>
      <w:r w:rsidRPr="00723917">
        <w:rPr>
          <w:bCs w:val="0"/>
        </w:rPr>
        <w:t>. рублей, в том числе: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>2017 год – 16 695,1 тыс. рублей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 xml:space="preserve">2018 год – </w:t>
      </w:r>
      <w:r>
        <w:t>36 828,2</w:t>
      </w:r>
      <w:r w:rsidRPr="00723917">
        <w:t xml:space="preserve"> </w:t>
      </w:r>
      <w:r w:rsidRPr="00723917">
        <w:rPr>
          <w:bCs w:val="0"/>
        </w:rPr>
        <w:t>тыс. рублей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 xml:space="preserve">2019 год – </w:t>
      </w:r>
      <w:r w:rsidRPr="00723917">
        <w:t xml:space="preserve">13 140,0 </w:t>
      </w:r>
      <w:r w:rsidRPr="00723917">
        <w:rPr>
          <w:bCs w:val="0"/>
        </w:rPr>
        <w:t>тыс. рублей</w:t>
      </w:r>
    </w:p>
    <w:p w:rsidR="003F4BB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>2020 год – 12 831,8 тыс. рублей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>
        <w:rPr>
          <w:bCs w:val="0"/>
        </w:rPr>
        <w:t>из средств краевого бюджета 8 700,0</w:t>
      </w:r>
      <w:r w:rsidRPr="00723917">
        <w:rPr>
          <w:bCs w:val="0"/>
        </w:rPr>
        <w:t xml:space="preserve"> тыс. рублей</w:t>
      </w:r>
      <w:r>
        <w:rPr>
          <w:bCs w:val="0"/>
        </w:rPr>
        <w:t>,</w:t>
      </w:r>
      <w:r w:rsidRPr="00723917">
        <w:rPr>
          <w:bCs w:val="0"/>
        </w:rPr>
        <w:t xml:space="preserve"> в том числе: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 xml:space="preserve">2017 год – </w:t>
      </w:r>
      <w:r>
        <w:rPr>
          <w:bCs w:val="0"/>
        </w:rPr>
        <w:t xml:space="preserve">       0,0</w:t>
      </w:r>
      <w:r w:rsidRPr="00723917">
        <w:rPr>
          <w:bCs w:val="0"/>
        </w:rPr>
        <w:t xml:space="preserve"> тыс. рублей</w:t>
      </w:r>
    </w:p>
    <w:p w:rsidR="003F4BB7" w:rsidRPr="00723917" w:rsidRDefault="003F4BB7" w:rsidP="003F4BB7">
      <w:pPr>
        <w:tabs>
          <w:tab w:val="left" w:pos="540"/>
        </w:tabs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 xml:space="preserve">2018 год – </w:t>
      </w:r>
      <w:r>
        <w:t>8 700,0</w:t>
      </w:r>
      <w:r w:rsidRPr="00723917">
        <w:t xml:space="preserve"> </w:t>
      </w:r>
      <w:r w:rsidRPr="00723917">
        <w:rPr>
          <w:bCs w:val="0"/>
        </w:rPr>
        <w:t>тыс. рублей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 xml:space="preserve">2019 год – </w:t>
      </w:r>
      <w:r>
        <w:rPr>
          <w:bCs w:val="0"/>
        </w:rPr>
        <w:t xml:space="preserve">       </w:t>
      </w:r>
      <w:r>
        <w:t>0</w:t>
      </w:r>
      <w:r w:rsidRPr="00723917">
        <w:t xml:space="preserve">,0 </w:t>
      </w:r>
      <w:r w:rsidRPr="00723917">
        <w:rPr>
          <w:bCs w:val="0"/>
        </w:rPr>
        <w:t>тыс. рублей</w:t>
      </w:r>
    </w:p>
    <w:p w:rsidR="003F4BB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 xml:space="preserve">2020 год – </w:t>
      </w:r>
      <w:r>
        <w:rPr>
          <w:bCs w:val="0"/>
        </w:rPr>
        <w:t xml:space="preserve">       0,0</w:t>
      </w:r>
      <w:r w:rsidRPr="00723917">
        <w:rPr>
          <w:bCs w:val="0"/>
        </w:rPr>
        <w:t xml:space="preserve"> тыс. рублей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 xml:space="preserve">из средств районного бюджета </w:t>
      </w:r>
      <w:r>
        <w:t>70 795,1</w:t>
      </w:r>
      <w:r w:rsidRPr="00C03C5F">
        <w:t xml:space="preserve"> </w:t>
      </w:r>
      <w:r w:rsidRPr="00C03C5F">
        <w:rPr>
          <w:bCs w:val="0"/>
        </w:rPr>
        <w:t>тыс</w:t>
      </w:r>
      <w:r w:rsidRPr="00723917">
        <w:rPr>
          <w:bCs w:val="0"/>
        </w:rPr>
        <w:t>. рублей, в том числе: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>2017 год – 16 695,1 тыс. рублей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 xml:space="preserve">2018 год – </w:t>
      </w:r>
      <w:r>
        <w:t>28 128,2</w:t>
      </w:r>
      <w:r w:rsidRPr="00723917">
        <w:t xml:space="preserve"> </w:t>
      </w:r>
      <w:r w:rsidRPr="00723917">
        <w:rPr>
          <w:bCs w:val="0"/>
        </w:rPr>
        <w:t>тыс. рублей</w:t>
      </w:r>
    </w:p>
    <w:p w:rsidR="003F4BB7" w:rsidRPr="00723917" w:rsidRDefault="003F4BB7" w:rsidP="003F4BB7">
      <w:pPr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 xml:space="preserve">2019 год – </w:t>
      </w:r>
      <w:r w:rsidRPr="00723917">
        <w:t xml:space="preserve">13 140,0 </w:t>
      </w:r>
      <w:r w:rsidRPr="00723917">
        <w:rPr>
          <w:bCs w:val="0"/>
        </w:rPr>
        <w:t>тыс. рублей</w:t>
      </w:r>
    </w:p>
    <w:p w:rsidR="003F4BB7" w:rsidRDefault="003F4BB7" w:rsidP="003F4BB7">
      <w:pPr>
        <w:tabs>
          <w:tab w:val="left" w:pos="285"/>
          <w:tab w:val="center" w:pos="4819"/>
        </w:tabs>
        <w:autoSpaceDE w:val="0"/>
        <w:autoSpaceDN w:val="0"/>
        <w:adjustRightInd w:val="0"/>
        <w:rPr>
          <w:bCs w:val="0"/>
        </w:rPr>
      </w:pPr>
      <w:r w:rsidRPr="00723917">
        <w:rPr>
          <w:bCs w:val="0"/>
        </w:rPr>
        <w:t>2020 год – 12 831,8 тыс. рублей</w:t>
      </w:r>
      <w:r>
        <w:rPr>
          <w:bCs w:val="0"/>
        </w:rPr>
        <w:t>.</w:t>
      </w:r>
    </w:p>
    <w:p w:rsidR="003F4BB7" w:rsidRPr="00856D21" w:rsidRDefault="003F4BB7" w:rsidP="003F4BB7">
      <w:pPr>
        <w:tabs>
          <w:tab w:val="left" w:pos="540"/>
        </w:tabs>
        <w:autoSpaceDE w:val="0"/>
        <w:autoSpaceDN w:val="0"/>
        <w:adjustRightInd w:val="0"/>
      </w:pPr>
      <w:r w:rsidRPr="00856D21">
        <w:t xml:space="preserve">       По состоянию на 01 января 201</w:t>
      </w:r>
      <w:r>
        <w:t xml:space="preserve">8 </w:t>
      </w:r>
      <w:r w:rsidRPr="00856D21">
        <w:t>г</w:t>
      </w:r>
      <w:r>
        <w:t xml:space="preserve">ода </w:t>
      </w:r>
      <w:r w:rsidRPr="00856D21">
        <w:t>в казне муниципального обр</w:t>
      </w:r>
      <w:r w:rsidRPr="00856D21">
        <w:t>а</w:t>
      </w:r>
      <w:r w:rsidRPr="00856D21">
        <w:t>зования Апшеронский район числится 246 объекта недвижимого имущества. Средний физический износ зданий и сооружений муниципального имущества муниципального образования Апшеронский район составляет 60% .</w:t>
      </w:r>
    </w:p>
    <w:p w:rsidR="003F4BB7" w:rsidRDefault="003F4BB7" w:rsidP="003F4BB7">
      <w:pPr>
        <w:pStyle w:val="af0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74D9">
        <w:rPr>
          <w:sz w:val="28"/>
          <w:szCs w:val="28"/>
        </w:rPr>
        <w:t>Своевременное проведение текущего и капитального ремонта зданий и с</w:t>
      </w:r>
      <w:r w:rsidRPr="002874D9">
        <w:rPr>
          <w:sz w:val="28"/>
          <w:szCs w:val="28"/>
        </w:rPr>
        <w:t>о</w:t>
      </w:r>
      <w:r w:rsidRPr="002874D9">
        <w:rPr>
          <w:sz w:val="28"/>
          <w:szCs w:val="28"/>
        </w:rPr>
        <w:t>оружений</w:t>
      </w:r>
      <w:r>
        <w:rPr>
          <w:sz w:val="28"/>
          <w:szCs w:val="28"/>
        </w:rPr>
        <w:t xml:space="preserve"> муниципального имущества муниципального образования Апшеро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 и благоустройство прилегающих территорий, </w:t>
      </w:r>
      <w:r w:rsidRPr="002874D9">
        <w:rPr>
          <w:sz w:val="28"/>
          <w:szCs w:val="28"/>
        </w:rPr>
        <w:t>является одним из о</w:t>
      </w:r>
      <w:r w:rsidRPr="002874D9">
        <w:rPr>
          <w:sz w:val="28"/>
          <w:szCs w:val="28"/>
        </w:rPr>
        <w:t>с</w:t>
      </w:r>
      <w:r w:rsidRPr="002874D9">
        <w:rPr>
          <w:sz w:val="28"/>
          <w:szCs w:val="28"/>
        </w:rPr>
        <w:t xml:space="preserve">новных путей решения задачи </w:t>
      </w:r>
      <w:r>
        <w:rPr>
          <w:sz w:val="28"/>
          <w:szCs w:val="28"/>
        </w:rPr>
        <w:t>по созданию условий для эффективного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распоряжения муниципальным имуществом Апшеронского района в целях увеличения доходной части бюджета муниципального образования.</w:t>
      </w:r>
    </w:p>
    <w:p w:rsidR="003F4BB7" w:rsidRPr="00C47482" w:rsidRDefault="003F4BB7" w:rsidP="003F4BB7">
      <w:pPr>
        <w:pStyle w:val="af0"/>
        <w:tabs>
          <w:tab w:val="left" w:pos="550"/>
        </w:tabs>
        <w:ind w:firstLine="550"/>
        <w:jc w:val="both"/>
        <w:rPr>
          <w:sz w:val="28"/>
          <w:szCs w:val="28"/>
        </w:rPr>
      </w:pPr>
      <w:r w:rsidRPr="000B3852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управлением</w:t>
      </w:r>
      <w:r w:rsidRPr="003C318C">
        <w:rPr>
          <w:sz w:val="28"/>
          <w:szCs w:val="28"/>
        </w:rPr>
        <w:t xml:space="preserve"> имущественных отношений администрации м</w:t>
      </w:r>
      <w:r w:rsidRPr="003C318C">
        <w:rPr>
          <w:sz w:val="28"/>
          <w:szCs w:val="28"/>
        </w:rPr>
        <w:t>у</w:t>
      </w:r>
      <w:r w:rsidRPr="003C318C">
        <w:rPr>
          <w:sz w:val="28"/>
          <w:szCs w:val="28"/>
        </w:rPr>
        <w:t xml:space="preserve">ниципального образования Апшеронский район были </w:t>
      </w:r>
      <w:r>
        <w:rPr>
          <w:sz w:val="28"/>
          <w:szCs w:val="28"/>
        </w:rPr>
        <w:t>проведены</w:t>
      </w:r>
      <w:r w:rsidRPr="003C318C">
        <w:rPr>
          <w:sz w:val="28"/>
          <w:szCs w:val="28"/>
        </w:rPr>
        <w:t xml:space="preserve"> работы по</w:t>
      </w:r>
      <w:r>
        <w:rPr>
          <w:sz w:val="28"/>
          <w:szCs w:val="28"/>
        </w:rPr>
        <w:t xml:space="preserve"> </w:t>
      </w:r>
      <w:r w:rsidRPr="000B3852">
        <w:rPr>
          <w:sz w:val="28"/>
          <w:szCs w:val="28"/>
        </w:rPr>
        <w:t>устройству ограждения территории котельной</w:t>
      </w:r>
      <w:r>
        <w:rPr>
          <w:sz w:val="28"/>
          <w:szCs w:val="28"/>
        </w:rPr>
        <w:t xml:space="preserve"> МБУЗ «ЦРБ Апшеронского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она», </w:t>
      </w:r>
      <w:r w:rsidRPr="000B3852">
        <w:rPr>
          <w:sz w:val="28"/>
          <w:szCs w:val="28"/>
        </w:rPr>
        <w:t>изготовлению проектно-сметной документации и проведение проверки достоверности определения сметной стоимости на капитальный ремонт неж</w:t>
      </w:r>
      <w:r w:rsidRPr="000B3852">
        <w:rPr>
          <w:sz w:val="28"/>
          <w:szCs w:val="28"/>
        </w:rPr>
        <w:t>и</w:t>
      </w:r>
      <w:r w:rsidRPr="000B3852">
        <w:rPr>
          <w:sz w:val="28"/>
          <w:szCs w:val="28"/>
        </w:rPr>
        <w:t>лого здания, расположенного по адресу: г.Апшеронск, ул.Коммунистическая, 19</w:t>
      </w:r>
      <w:r>
        <w:rPr>
          <w:sz w:val="28"/>
          <w:szCs w:val="28"/>
        </w:rPr>
        <w:t>, обследованию и выдаче экспертного заключения о техническом состоянии транспортных средств, находящихся в муниципальной собственности для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нейшего их списания, а также п</w:t>
      </w:r>
      <w:r w:rsidRPr="00D56EF9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D56EF9">
        <w:rPr>
          <w:sz w:val="28"/>
          <w:szCs w:val="28"/>
        </w:rPr>
        <w:t xml:space="preserve"> технического обследования дымовых труб котельных, расположенных по адресу: г.Апшеронск,  ул.Ленина,48, </w:t>
      </w:r>
      <w:r w:rsidRPr="00D56EF9">
        <w:rPr>
          <w:sz w:val="28"/>
          <w:szCs w:val="28"/>
        </w:rPr>
        <w:lastRenderedPageBreak/>
        <w:t>ул.Ленина,105, г.Хадыженск, ул.Ленина,70, ул.Промысловая,18а, Космодем</w:t>
      </w:r>
      <w:r w:rsidRPr="00D56EF9">
        <w:rPr>
          <w:sz w:val="28"/>
          <w:szCs w:val="28"/>
        </w:rPr>
        <w:t>ь</w:t>
      </w:r>
      <w:r w:rsidRPr="00D56EF9">
        <w:rPr>
          <w:sz w:val="28"/>
          <w:szCs w:val="28"/>
        </w:rPr>
        <w:t>янской,43, ст.Кубанская ул.Школь</w:t>
      </w:r>
      <w:r>
        <w:rPr>
          <w:sz w:val="28"/>
          <w:szCs w:val="28"/>
        </w:rPr>
        <w:t xml:space="preserve">ная,10, пос.Ерик ул.Школьная,18, </w:t>
      </w:r>
      <w:r w:rsidRPr="00D56EF9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D56EF9">
        <w:rPr>
          <w:sz w:val="28"/>
          <w:szCs w:val="28"/>
        </w:rPr>
        <w:t xml:space="preserve"> работ по окраске дымовых труб котельных, расположенных по адресам: г.Апшеронск, ул.Социалистическая,1, ул.Ворошилова,58, ул.Ленина,105, ул.Юдина,36, ул.Ленина,48, ул.Партизанская, 75; г.Хадыженск, ул.Больничная,16, ул. Промысловая, 18а, Космодемьянской,43, ул.Ленина,70; пос.Мезмай ул Школьная,20; с.Черниговское ул.Гагарина,1 ул.Комсомольская,1; ст.Куринская ул.Новицкого,34 пом.1, ул.Шаумяна,11; ст.Кабардинская пер.Тихий,3; ст.Тверская ул.Центральная,116; ст.Кубанская ул.Школьная,10; посЕрик ул.Школьная,18; п.Калинин пер.Школьный,1</w:t>
      </w:r>
      <w:r>
        <w:rPr>
          <w:sz w:val="28"/>
          <w:szCs w:val="28"/>
        </w:rPr>
        <w:t xml:space="preserve"> . </w:t>
      </w:r>
    </w:p>
    <w:p w:rsidR="003F4BB7" w:rsidRDefault="003F4BB7" w:rsidP="003F4BB7">
      <w:pPr>
        <w:ind w:right="-143" w:firstLine="550"/>
      </w:pPr>
      <w:r>
        <w:t>В соответствии с подпунктом 1 пункта 26 части 6 Устава общества с огр</w:t>
      </w:r>
      <w:r>
        <w:t>а</w:t>
      </w:r>
      <w:r>
        <w:t>ниченной ответственностью «Тепловые сети Апшеронского района» и статьей 27 Федерального закона от 08 февраля 1998 года № 14-ФЗ «Об обществах с о</w:t>
      </w:r>
      <w:r>
        <w:t>г</w:t>
      </w:r>
      <w:r>
        <w:t xml:space="preserve">раниченной ответственностью» учредители (участники) имеют возможность по решению общего собрания участников вносить вклады в имущество общества и определять цель расходования этих вкладов. </w:t>
      </w:r>
      <w:r w:rsidRPr="00666C5E">
        <w:t>Согласно протоколу общего собр</w:t>
      </w:r>
      <w:r w:rsidRPr="00666C5E">
        <w:t>а</w:t>
      </w:r>
      <w:r w:rsidRPr="00666C5E">
        <w:t>ния участников ООО «Тепловые сети Апшеронского района» № 25 от 06 августа 2018 года, № 26 от 17.09.2018 года  принято решение о внесении вклада в им</w:t>
      </w:r>
      <w:r w:rsidRPr="00666C5E">
        <w:t>у</w:t>
      </w:r>
      <w:r w:rsidRPr="00666C5E">
        <w:t>щество ООО «Тепловые сети Апшеронского района» направленных на умен</w:t>
      </w:r>
      <w:r w:rsidRPr="00666C5E">
        <w:t>ь</w:t>
      </w:r>
      <w:r w:rsidRPr="00666C5E">
        <w:t>шение пассивов, участвующих в расчетах общества в размере – 4 445 000,0 ру</w:t>
      </w:r>
      <w:r w:rsidRPr="00666C5E">
        <w:t>б</w:t>
      </w:r>
      <w:r w:rsidRPr="00666C5E">
        <w:t>лей из средств бюджета муниципального образования</w:t>
      </w:r>
      <w:r>
        <w:t xml:space="preserve"> Апшеронский район уч</w:t>
      </w:r>
      <w:r>
        <w:t>а</w:t>
      </w:r>
      <w:r>
        <w:t>стнику – Управление имущественных отношений администрации муниципал</w:t>
      </w:r>
      <w:r>
        <w:t>ь</w:t>
      </w:r>
      <w:r>
        <w:t>ного образования Апшеронский район.</w:t>
      </w:r>
    </w:p>
    <w:p w:rsidR="003F4BB7" w:rsidRDefault="003F4BB7" w:rsidP="003F4BB7">
      <w:pPr>
        <w:pStyle w:val="af0"/>
        <w:ind w:firstLine="550"/>
        <w:jc w:val="both"/>
        <w:rPr>
          <w:sz w:val="28"/>
          <w:szCs w:val="28"/>
        </w:rPr>
      </w:pPr>
      <w:r w:rsidRPr="00627E97">
        <w:rPr>
          <w:sz w:val="28"/>
          <w:szCs w:val="28"/>
        </w:rPr>
        <w:t>Нежилые помещения, расположенные по адресу г.Апшеронск ул.Комарова,76</w:t>
      </w:r>
      <w:r>
        <w:rPr>
          <w:sz w:val="28"/>
          <w:szCs w:val="28"/>
        </w:rPr>
        <w:t xml:space="preserve">, ул.Ленина,48, ул.Ленина,55 </w:t>
      </w:r>
      <w:r w:rsidRPr="00627E97">
        <w:rPr>
          <w:sz w:val="28"/>
          <w:szCs w:val="28"/>
        </w:rPr>
        <w:t>находятся в собственности мун</w:t>
      </w:r>
      <w:r w:rsidRPr="00627E97">
        <w:rPr>
          <w:sz w:val="28"/>
          <w:szCs w:val="28"/>
        </w:rPr>
        <w:t>и</w:t>
      </w:r>
      <w:r w:rsidRPr="00627E97">
        <w:rPr>
          <w:sz w:val="28"/>
          <w:szCs w:val="28"/>
        </w:rPr>
        <w:t xml:space="preserve">ципального образования Апшеронский район, расходы по отоплению </w:t>
      </w:r>
      <w:r>
        <w:rPr>
          <w:sz w:val="28"/>
          <w:szCs w:val="28"/>
        </w:rPr>
        <w:t xml:space="preserve">нежилых </w:t>
      </w:r>
      <w:r w:rsidRPr="00627E97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627E97">
        <w:rPr>
          <w:sz w:val="28"/>
          <w:szCs w:val="28"/>
        </w:rPr>
        <w:t xml:space="preserve"> производятся </w:t>
      </w:r>
      <w:r>
        <w:rPr>
          <w:sz w:val="28"/>
          <w:szCs w:val="28"/>
        </w:rPr>
        <w:t xml:space="preserve"> управлением </w:t>
      </w:r>
      <w:r w:rsidRPr="00FB65E8">
        <w:rPr>
          <w:sz w:val="28"/>
          <w:szCs w:val="28"/>
        </w:rPr>
        <w:t>имущественных отношений админис</w:t>
      </w:r>
      <w:r w:rsidRPr="00FB65E8">
        <w:rPr>
          <w:sz w:val="28"/>
          <w:szCs w:val="28"/>
        </w:rPr>
        <w:t>т</w:t>
      </w:r>
      <w:r w:rsidRPr="00FB65E8">
        <w:rPr>
          <w:sz w:val="28"/>
          <w:szCs w:val="28"/>
        </w:rPr>
        <w:t>рации муниципального образования Апшеронский район</w:t>
      </w:r>
      <w:r w:rsidRPr="00627E97">
        <w:rPr>
          <w:sz w:val="28"/>
          <w:szCs w:val="28"/>
        </w:rPr>
        <w:t xml:space="preserve"> за счет средств ра</w:t>
      </w:r>
      <w:r w:rsidRPr="00627E97">
        <w:rPr>
          <w:sz w:val="28"/>
          <w:szCs w:val="28"/>
        </w:rPr>
        <w:t>й</w:t>
      </w:r>
      <w:r w:rsidRPr="00627E97">
        <w:rPr>
          <w:sz w:val="28"/>
          <w:szCs w:val="28"/>
        </w:rPr>
        <w:t>онного бюджета.</w:t>
      </w:r>
    </w:p>
    <w:p w:rsidR="003F4BB7" w:rsidRPr="00C47482" w:rsidRDefault="003F4BB7" w:rsidP="003F4BB7">
      <w:pPr>
        <w:pStyle w:val="af0"/>
        <w:ind w:firstLine="540"/>
        <w:jc w:val="both"/>
        <w:rPr>
          <w:sz w:val="28"/>
          <w:szCs w:val="28"/>
        </w:rPr>
      </w:pPr>
      <w:r w:rsidRPr="00C47482">
        <w:rPr>
          <w:sz w:val="28"/>
          <w:szCs w:val="28"/>
        </w:rPr>
        <w:t>Административное здание муниципального образования Апшеронский район, расположенное по адресу : г.Апшеронск , ул..Ленина,48, находится в реестре муниципальной собственности МО Апшеронский район, в частности нежилые помещения 2-4 этажей. В рамках закона об электроснабжении и в св</w:t>
      </w:r>
      <w:r w:rsidRPr="00C47482">
        <w:rPr>
          <w:sz w:val="28"/>
          <w:szCs w:val="28"/>
        </w:rPr>
        <w:t>я</w:t>
      </w:r>
      <w:r w:rsidRPr="00C47482">
        <w:rPr>
          <w:sz w:val="28"/>
          <w:szCs w:val="28"/>
        </w:rPr>
        <w:t>зи с отключением гарантирующим поставщиком АО «НЭСК» здания от подачи энергии, был заключен муниципальный контракт с АО «НЭСК» на общий узел учета электроэнергии в здании</w:t>
      </w:r>
      <w:r>
        <w:rPr>
          <w:sz w:val="28"/>
          <w:szCs w:val="28"/>
        </w:rPr>
        <w:t>.</w:t>
      </w:r>
    </w:p>
    <w:p w:rsidR="003F4BB7" w:rsidRPr="00585057" w:rsidRDefault="003F4BB7" w:rsidP="003F4BB7">
      <w:pPr>
        <w:pStyle w:val="af0"/>
        <w:tabs>
          <w:tab w:val="left" w:pos="540"/>
        </w:tabs>
        <w:ind w:firstLine="540"/>
        <w:jc w:val="both"/>
        <w:rPr>
          <w:sz w:val="28"/>
          <w:szCs w:val="28"/>
        </w:rPr>
      </w:pPr>
      <w:r w:rsidRPr="00585057">
        <w:rPr>
          <w:sz w:val="28"/>
          <w:szCs w:val="28"/>
        </w:rPr>
        <w:t>В соответствии с частью 1 статьи 169 Жилищного кодекса Российской Ф</w:t>
      </w:r>
      <w:r w:rsidRPr="00585057">
        <w:rPr>
          <w:sz w:val="28"/>
          <w:szCs w:val="28"/>
        </w:rPr>
        <w:t>е</w:t>
      </w:r>
      <w:r w:rsidRPr="00585057">
        <w:rPr>
          <w:sz w:val="28"/>
          <w:szCs w:val="28"/>
        </w:rPr>
        <w:t>дерации собственники помещений с 2014 года обязаны уплачивать ежемеся</w:t>
      </w:r>
      <w:r w:rsidRPr="00585057">
        <w:rPr>
          <w:sz w:val="28"/>
          <w:szCs w:val="28"/>
        </w:rPr>
        <w:t>ч</w:t>
      </w:r>
      <w:r w:rsidRPr="00585057">
        <w:rPr>
          <w:sz w:val="28"/>
          <w:szCs w:val="28"/>
        </w:rPr>
        <w:t>ные взносы на капитальный ремонт общего имущества в многоквартирном д</w:t>
      </w:r>
      <w:r w:rsidRPr="00585057">
        <w:rPr>
          <w:sz w:val="28"/>
          <w:szCs w:val="28"/>
        </w:rPr>
        <w:t>о</w:t>
      </w:r>
      <w:r w:rsidRPr="00585057">
        <w:rPr>
          <w:sz w:val="28"/>
          <w:szCs w:val="28"/>
        </w:rPr>
        <w:t>ме.</w:t>
      </w:r>
    </w:p>
    <w:p w:rsidR="003F4BB7" w:rsidRPr="00585057" w:rsidRDefault="003F4BB7" w:rsidP="003F4BB7">
      <w:pPr>
        <w:pStyle w:val="af0"/>
        <w:ind w:firstLine="540"/>
        <w:jc w:val="both"/>
        <w:rPr>
          <w:sz w:val="28"/>
          <w:szCs w:val="28"/>
        </w:rPr>
      </w:pPr>
      <w:r w:rsidRPr="00585057">
        <w:rPr>
          <w:sz w:val="28"/>
          <w:szCs w:val="28"/>
        </w:rPr>
        <w:t xml:space="preserve">Согласно статье 9 Закона Краснодарского края от 01 июля 2013 года № 2735-КЗ минимальный размер взноса на капитальный ремонт на </w:t>
      </w:r>
      <w:r>
        <w:rPr>
          <w:sz w:val="28"/>
          <w:szCs w:val="28"/>
        </w:rPr>
        <w:t>2018</w:t>
      </w:r>
      <w:r w:rsidRPr="00585057">
        <w:rPr>
          <w:sz w:val="28"/>
          <w:szCs w:val="28"/>
        </w:rPr>
        <w:t xml:space="preserve"> год уст</w:t>
      </w:r>
      <w:r w:rsidRPr="00585057">
        <w:rPr>
          <w:sz w:val="28"/>
          <w:szCs w:val="28"/>
        </w:rPr>
        <w:t>а</w:t>
      </w:r>
      <w:r w:rsidRPr="00585057">
        <w:rPr>
          <w:sz w:val="28"/>
          <w:szCs w:val="28"/>
        </w:rPr>
        <w:t>новлен в размере 5 рублей 32 копейки на один квадратный метр общей площ</w:t>
      </w:r>
      <w:r w:rsidRPr="00585057">
        <w:rPr>
          <w:sz w:val="28"/>
          <w:szCs w:val="28"/>
        </w:rPr>
        <w:t>а</w:t>
      </w:r>
      <w:r w:rsidRPr="00585057">
        <w:rPr>
          <w:sz w:val="28"/>
          <w:szCs w:val="28"/>
        </w:rPr>
        <w:t>ди помещении в многоквартирном доме.</w:t>
      </w:r>
    </w:p>
    <w:p w:rsidR="003F4BB7" w:rsidRDefault="003F4BB7" w:rsidP="003F4BB7">
      <w:pPr>
        <w:pStyle w:val="af0"/>
        <w:ind w:firstLine="540"/>
        <w:jc w:val="both"/>
        <w:rPr>
          <w:sz w:val="28"/>
          <w:szCs w:val="28"/>
        </w:rPr>
      </w:pPr>
      <w:r w:rsidRPr="00585057">
        <w:rPr>
          <w:sz w:val="28"/>
          <w:szCs w:val="28"/>
        </w:rPr>
        <w:t>В связи с наличием в собственности муниципального образования Апш</w:t>
      </w:r>
      <w:r w:rsidRPr="00585057">
        <w:rPr>
          <w:sz w:val="28"/>
          <w:szCs w:val="28"/>
        </w:rPr>
        <w:t>е</w:t>
      </w:r>
      <w:r w:rsidRPr="00585057">
        <w:rPr>
          <w:sz w:val="28"/>
          <w:szCs w:val="28"/>
        </w:rPr>
        <w:t>ронский район помещений в многоквартирных жилых домах, необходимо пр</w:t>
      </w:r>
      <w:r w:rsidRPr="00585057">
        <w:rPr>
          <w:sz w:val="28"/>
          <w:szCs w:val="28"/>
        </w:rPr>
        <w:t>о</w:t>
      </w:r>
      <w:r w:rsidRPr="00585057">
        <w:rPr>
          <w:sz w:val="28"/>
          <w:szCs w:val="28"/>
        </w:rPr>
        <w:lastRenderedPageBreak/>
        <w:t>изводить уплату взносов на капитальный ремонт</w:t>
      </w:r>
      <w:r>
        <w:rPr>
          <w:sz w:val="28"/>
          <w:szCs w:val="28"/>
        </w:rPr>
        <w:t xml:space="preserve"> общего имущества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домах</w:t>
      </w:r>
      <w:r w:rsidRPr="00585057">
        <w:rPr>
          <w:sz w:val="28"/>
          <w:szCs w:val="28"/>
        </w:rPr>
        <w:t>.</w:t>
      </w:r>
    </w:p>
    <w:p w:rsidR="003F4BB7" w:rsidRPr="007E3831" w:rsidRDefault="003F4BB7" w:rsidP="003F4BB7">
      <w:pPr>
        <w:tabs>
          <w:tab w:val="left" w:pos="1440"/>
        </w:tabs>
        <w:jc w:val="center"/>
        <w:rPr>
          <w:b/>
        </w:rPr>
      </w:pPr>
    </w:p>
    <w:sectPr w:rsidR="003F4BB7" w:rsidRPr="007E3831" w:rsidSect="00A8604A">
      <w:headerReference w:type="default" r:id="rId27"/>
      <w:pgSz w:w="11906" w:h="16838"/>
      <w:pgMar w:top="851" w:right="567" w:bottom="567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99" w:rsidRDefault="00EF4599" w:rsidP="00EE45EC">
      <w:r>
        <w:separator/>
      </w:r>
    </w:p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/>
    <w:p w:rsidR="00EF4599" w:rsidRDefault="00EF4599" w:rsidP="00E8501C"/>
    <w:p w:rsidR="00EF4599" w:rsidRDefault="00EF4599" w:rsidP="00E8501C"/>
    <w:p w:rsidR="00EF4599" w:rsidRDefault="00EF4599" w:rsidP="00E8501C"/>
    <w:p w:rsidR="00EF4599" w:rsidRDefault="00EF4599" w:rsidP="00E8501C"/>
  </w:endnote>
  <w:endnote w:type="continuationSeparator" w:id="1">
    <w:p w:rsidR="00EF4599" w:rsidRDefault="00EF4599" w:rsidP="00EE45EC">
      <w:r>
        <w:continuationSeparator/>
      </w:r>
    </w:p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/>
    <w:p w:rsidR="00EF4599" w:rsidRDefault="00EF4599" w:rsidP="00E8501C"/>
    <w:p w:rsidR="00EF4599" w:rsidRDefault="00EF4599" w:rsidP="00E8501C"/>
    <w:p w:rsidR="00EF4599" w:rsidRDefault="00EF4599" w:rsidP="00E8501C"/>
    <w:p w:rsidR="00EF4599" w:rsidRDefault="00EF4599" w:rsidP="00E850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99" w:rsidRDefault="00EF4599" w:rsidP="00EE45EC">
      <w:r>
        <w:separator/>
      </w:r>
    </w:p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/>
    <w:p w:rsidR="00EF4599" w:rsidRDefault="00EF4599" w:rsidP="00E8501C"/>
    <w:p w:rsidR="00EF4599" w:rsidRDefault="00EF4599" w:rsidP="00E8501C"/>
    <w:p w:rsidR="00EF4599" w:rsidRDefault="00EF4599" w:rsidP="00E8501C"/>
    <w:p w:rsidR="00EF4599" w:rsidRDefault="00EF4599" w:rsidP="00E8501C"/>
  </w:footnote>
  <w:footnote w:type="continuationSeparator" w:id="1">
    <w:p w:rsidR="00EF4599" w:rsidRDefault="00EF4599" w:rsidP="00EE45EC">
      <w:r>
        <w:continuationSeparator/>
      </w:r>
    </w:p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 w:rsidP="00EE45EC"/>
    <w:p w:rsidR="00EF4599" w:rsidRDefault="00EF4599"/>
    <w:p w:rsidR="00EF4599" w:rsidRDefault="00EF4599" w:rsidP="00E8501C"/>
    <w:p w:rsidR="00EF4599" w:rsidRDefault="00EF4599" w:rsidP="00E8501C"/>
    <w:p w:rsidR="00EF4599" w:rsidRDefault="00EF4599" w:rsidP="00E8501C"/>
    <w:p w:rsidR="00EF4599" w:rsidRDefault="00EF4599" w:rsidP="00E850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486710"/>
      <w:docPartObj>
        <w:docPartGallery w:val="Page Numbers (Top of Page)"/>
        <w:docPartUnique/>
      </w:docPartObj>
    </w:sdtPr>
    <w:sdtContent>
      <w:p w:rsidR="00551E71" w:rsidRDefault="00551E71" w:rsidP="00E8501C">
        <w:pPr>
          <w:pStyle w:val="ab"/>
          <w:jc w:val="center"/>
        </w:pPr>
        <w:fldSimple w:instr="PAGE   \* MERGEFORMAT">
          <w:r w:rsidR="002104AB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601F6"/>
    <w:lvl w:ilvl="0">
      <w:numFmt w:val="bullet"/>
      <w:lvlText w:val="*"/>
      <w:lvlJc w:val="left"/>
    </w:lvl>
  </w:abstractNum>
  <w:abstractNum w:abstractNumId="1">
    <w:nsid w:val="11D07907"/>
    <w:multiLevelType w:val="hybridMultilevel"/>
    <w:tmpl w:val="67CC6F06"/>
    <w:lvl w:ilvl="0" w:tplc="0DE2F2D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8BD17BC"/>
    <w:multiLevelType w:val="hybridMultilevel"/>
    <w:tmpl w:val="55B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51"/>
    <w:rsid w:val="00001AC8"/>
    <w:rsid w:val="00004901"/>
    <w:rsid w:val="0000602E"/>
    <w:rsid w:val="00006B81"/>
    <w:rsid w:val="000079A9"/>
    <w:rsid w:val="000103EA"/>
    <w:rsid w:val="00010523"/>
    <w:rsid w:val="00011957"/>
    <w:rsid w:val="000127AF"/>
    <w:rsid w:val="000127B7"/>
    <w:rsid w:val="00013F9E"/>
    <w:rsid w:val="000145DB"/>
    <w:rsid w:val="000153BF"/>
    <w:rsid w:val="0001749C"/>
    <w:rsid w:val="00020C00"/>
    <w:rsid w:val="000213B0"/>
    <w:rsid w:val="000226A1"/>
    <w:rsid w:val="000233AC"/>
    <w:rsid w:val="0002419D"/>
    <w:rsid w:val="00026736"/>
    <w:rsid w:val="00033154"/>
    <w:rsid w:val="00033BF2"/>
    <w:rsid w:val="000356F7"/>
    <w:rsid w:val="00036C50"/>
    <w:rsid w:val="000429C2"/>
    <w:rsid w:val="00046D17"/>
    <w:rsid w:val="00054746"/>
    <w:rsid w:val="00054B41"/>
    <w:rsid w:val="000569E7"/>
    <w:rsid w:val="000605AA"/>
    <w:rsid w:val="00063413"/>
    <w:rsid w:val="0006589D"/>
    <w:rsid w:val="00066C99"/>
    <w:rsid w:val="00067581"/>
    <w:rsid w:val="00073E79"/>
    <w:rsid w:val="00076B47"/>
    <w:rsid w:val="00077609"/>
    <w:rsid w:val="00077AF1"/>
    <w:rsid w:val="00083005"/>
    <w:rsid w:val="000846E7"/>
    <w:rsid w:val="0008475F"/>
    <w:rsid w:val="00085C70"/>
    <w:rsid w:val="000902B2"/>
    <w:rsid w:val="00091484"/>
    <w:rsid w:val="00091E09"/>
    <w:rsid w:val="00092475"/>
    <w:rsid w:val="000A553B"/>
    <w:rsid w:val="000A6204"/>
    <w:rsid w:val="000A6644"/>
    <w:rsid w:val="000A6665"/>
    <w:rsid w:val="000A6948"/>
    <w:rsid w:val="000B13BD"/>
    <w:rsid w:val="000B1A1F"/>
    <w:rsid w:val="000B226A"/>
    <w:rsid w:val="000B5380"/>
    <w:rsid w:val="000B6123"/>
    <w:rsid w:val="000B774F"/>
    <w:rsid w:val="000C153D"/>
    <w:rsid w:val="000C1D6B"/>
    <w:rsid w:val="000C24DE"/>
    <w:rsid w:val="000C4C38"/>
    <w:rsid w:val="000C4E24"/>
    <w:rsid w:val="000C4F77"/>
    <w:rsid w:val="000C5233"/>
    <w:rsid w:val="000C5EA5"/>
    <w:rsid w:val="000C620E"/>
    <w:rsid w:val="000D15B8"/>
    <w:rsid w:val="000D35CD"/>
    <w:rsid w:val="000E028A"/>
    <w:rsid w:val="000F015A"/>
    <w:rsid w:val="000F3775"/>
    <w:rsid w:val="000F7B2A"/>
    <w:rsid w:val="00101B94"/>
    <w:rsid w:val="00106BA2"/>
    <w:rsid w:val="00110251"/>
    <w:rsid w:val="00121A4A"/>
    <w:rsid w:val="00123C8D"/>
    <w:rsid w:val="00127B7D"/>
    <w:rsid w:val="00132695"/>
    <w:rsid w:val="00134F9A"/>
    <w:rsid w:val="001366DA"/>
    <w:rsid w:val="00136E36"/>
    <w:rsid w:val="00141E9F"/>
    <w:rsid w:val="00142106"/>
    <w:rsid w:val="001464C2"/>
    <w:rsid w:val="00151FC5"/>
    <w:rsid w:val="00153601"/>
    <w:rsid w:val="001537EB"/>
    <w:rsid w:val="00157412"/>
    <w:rsid w:val="0015748C"/>
    <w:rsid w:val="00157756"/>
    <w:rsid w:val="00160DAC"/>
    <w:rsid w:val="00161E99"/>
    <w:rsid w:val="00163340"/>
    <w:rsid w:val="00163604"/>
    <w:rsid w:val="00163DBC"/>
    <w:rsid w:val="00166560"/>
    <w:rsid w:val="00172F78"/>
    <w:rsid w:val="001820A9"/>
    <w:rsid w:val="001820FE"/>
    <w:rsid w:val="001846A2"/>
    <w:rsid w:val="00185620"/>
    <w:rsid w:val="00194086"/>
    <w:rsid w:val="001948E6"/>
    <w:rsid w:val="00197DBC"/>
    <w:rsid w:val="001A0BC5"/>
    <w:rsid w:val="001A69A1"/>
    <w:rsid w:val="001B09EB"/>
    <w:rsid w:val="001B0C71"/>
    <w:rsid w:val="001B2527"/>
    <w:rsid w:val="001B48A5"/>
    <w:rsid w:val="001C0ED5"/>
    <w:rsid w:val="001C1657"/>
    <w:rsid w:val="001C3723"/>
    <w:rsid w:val="001C5AC7"/>
    <w:rsid w:val="001D333E"/>
    <w:rsid w:val="001D681C"/>
    <w:rsid w:val="001E0F03"/>
    <w:rsid w:val="001E4CCC"/>
    <w:rsid w:val="001E5903"/>
    <w:rsid w:val="001E649D"/>
    <w:rsid w:val="001E7FDD"/>
    <w:rsid w:val="001F1C91"/>
    <w:rsid w:val="001F2912"/>
    <w:rsid w:val="001F2DE6"/>
    <w:rsid w:val="001F3440"/>
    <w:rsid w:val="001F38F0"/>
    <w:rsid w:val="001F57BF"/>
    <w:rsid w:val="001F7C78"/>
    <w:rsid w:val="002056D5"/>
    <w:rsid w:val="00206BF4"/>
    <w:rsid w:val="0021021E"/>
    <w:rsid w:val="002104AB"/>
    <w:rsid w:val="00211577"/>
    <w:rsid w:val="00214C88"/>
    <w:rsid w:val="00214E86"/>
    <w:rsid w:val="002151C4"/>
    <w:rsid w:val="0022180D"/>
    <w:rsid w:val="00221A81"/>
    <w:rsid w:val="0022304A"/>
    <w:rsid w:val="0023171F"/>
    <w:rsid w:val="00232957"/>
    <w:rsid w:val="002331F0"/>
    <w:rsid w:val="00234692"/>
    <w:rsid w:val="0023609D"/>
    <w:rsid w:val="00241C19"/>
    <w:rsid w:val="0024240A"/>
    <w:rsid w:val="00242C37"/>
    <w:rsid w:val="00253DDA"/>
    <w:rsid w:val="00256FAF"/>
    <w:rsid w:val="00257267"/>
    <w:rsid w:val="002573BE"/>
    <w:rsid w:val="00257F60"/>
    <w:rsid w:val="00260ED1"/>
    <w:rsid w:val="002613B3"/>
    <w:rsid w:val="0026246C"/>
    <w:rsid w:val="00270547"/>
    <w:rsid w:val="00270F6C"/>
    <w:rsid w:val="00271363"/>
    <w:rsid w:val="0027476F"/>
    <w:rsid w:val="00276225"/>
    <w:rsid w:val="00282433"/>
    <w:rsid w:val="00282897"/>
    <w:rsid w:val="00282CB3"/>
    <w:rsid w:val="00286618"/>
    <w:rsid w:val="002867AF"/>
    <w:rsid w:val="00287A0E"/>
    <w:rsid w:val="00287C2E"/>
    <w:rsid w:val="00290BB9"/>
    <w:rsid w:val="00291C55"/>
    <w:rsid w:val="00292308"/>
    <w:rsid w:val="002A42F2"/>
    <w:rsid w:val="002A4382"/>
    <w:rsid w:val="002A6773"/>
    <w:rsid w:val="002A7E49"/>
    <w:rsid w:val="002B20A0"/>
    <w:rsid w:val="002B371B"/>
    <w:rsid w:val="002B3E5E"/>
    <w:rsid w:val="002B65F5"/>
    <w:rsid w:val="002B76BF"/>
    <w:rsid w:val="002C3099"/>
    <w:rsid w:val="002C36CD"/>
    <w:rsid w:val="002C62C1"/>
    <w:rsid w:val="002C6E7A"/>
    <w:rsid w:val="002D04AB"/>
    <w:rsid w:val="002D0B47"/>
    <w:rsid w:val="002D56FF"/>
    <w:rsid w:val="002D5766"/>
    <w:rsid w:val="002D60AF"/>
    <w:rsid w:val="002D6E88"/>
    <w:rsid w:val="002D7397"/>
    <w:rsid w:val="002E2286"/>
    <w:rsid w:val="002E44E6"/>
    <w:rsid w:val="002E49B4"/>
    <w:rsid w:val="002E7636"/>
    <w:rsid w:val="002F080A"/>
    <w:rsid w:val="002F0E9C"/>
    <w:rsid w:val="002F118E"/>
    <w:rsid w:val="002F17BE"/>
    <w:rsid w:val="002F2135"/>
    <w:rsid w:val="002F3724"/>
    <w:rsid w:val="002F5715"/>
    <w:rsid w:val="002F71CB"/>
    <w:rsid w:val="002F73C9"/>
    <w:rsid w:val="002F7773"/>
    <w:rsid w:val="00300A5C"/>
    <w:rsid w:val="00300ACF"/>
    <w:rsid w:val="00300B40"/>
    <w:rsid w:val="0030265D"/>
    <w:rsid w:val="00303D29"/>
    <w:rsid w:val="00304B7C"/>
    <w:rsid w:val="00312102"/>
    <w:rsid w:val="00314D28"/>
    <w:rsid w:val="0031542F"/>
    <w:rsid w:val="003209C2"/>
    <w:rsid w:val="00324629"/>
    <w:rsid w:val="00325A02"/>
    <w:rsid w:val="00326295"/>
    <w:rsid w:val="00334B2C"/>
    <w:rsid w:val="00334FF8"/>
    <w:rsid w:val="003358B3"/>
    <w:rsid w:val="00335CE2"/>
    <w:rsid w:val="00340F25"/>
    <w:rsid w:val="003430AE"/>
    <w:rsid w:val="00351126"/>
    <w:rsid w:val="003613F3"/>
    <w:rsid w:val="00362B78"/>
    <w:rsid w:val="00363254"/>
    <w:rsid w:val="003654E4"/>
    <w:rsid w:val="00365DA8"/>
    <w:rsid w:val="00365E68"/>
    <w:rsid w:val="003677A6"/>
    <w:rsid w:val="003679CD"/>
    <w:rsid w:val="00370D7C"/>
    <w:rsid w:val="003816DB"/>
    <w:rsid w:val="00381A5D"/>
    <w:rsid w:val="00381AB6"/>
    <w:rsid w:val="00385431"/>
    <w:rsid w:val="00386172"/>
    <w:rsid w:val="0039167F"/>
    <w:rsid w:val="00392CFC"/>
    <w:rsid w:val="003A0E52"/>
    <w:rsid w:val="003A1D27"/>
    <w:rsid w:val="003A316C"/>
    <w:rsid w:val="003A7979"/>
    <w:rsid w:val="003B0FBF"/>
    <w:rsid w:val="003B2E23"/>
    <w:rsid w:val="003B3F6E"/>
    <w:rsid w:val="003B466B"/>
    <w:rsid w:val="003B77BB"/>
    <w:rsid w:val="003C2DD1"/>
    <w:rsid w:val="003D0BFA"/>
    <w:rsid w:val="003D11DE"/>
    <w:rsid w:val="003D2A36"/>
    <w:rsid w:val="003F050D"/>
    <w:rsid w:val="003F1696"/>
    <w:rsid w:val="003F1732"/>
    <w:rsid w:val="003F4915"/>
    <w:rsid w:val="003F4BB7"/>
    <w:rsid w:val="004019D3"/>
    <w:rsid w:val="0040507D"/>
    <w:rsid w:val="004079D7"/>
    <w:rsid w:val="0041167D"/>
    <w:rsid w:val="00415BE1"/>
    <w:rsid w:val="00415EC5"/>
    <w:rsid w:val="00416106"/>
    <w:rsid w:val="0041623A"/>
    <w:rsid w:val="00420539"/>
    <w:rsid w:val="0042168A"/>
    <w:rsid w:val="00422AB9"/>
    <w:rsid w:val="00425F5A"/>
    <w:rsid w:val="00432A7A"/>
    <w:rsid w:val="00434F32"/>
    <w:rsid w:val="00435BA4"/>
    <w:rsid w:val="00436279"/>
    <w:rsid w:val="0044019B"/>
    <w:rsid w:val="00441053"/>
    <w:rsid w:val="00441556"/>
    <w:rsid w:val="00441D75"/>
    <w:rsid w:val="004430E5"/>
    <w:rsid w:val="0044544D"/>
    <w:rsid w:val="00450E0B"/>
    <w:rsid w:val="00450FFD"/>
    <w:rsid w:val="00451340"/>
    <w:rsid w:val="00451DE5"/>
    <w:rsid w:val="004540B6"/>
    <w:rsid w:val="00455C62"/>
    <w:rsid w:val="00455D07"/>
    <w:rsid w:val="00460913"/>
    <w:rsid w:val="00462965"/>
    <w:rsid w:val="00463699"/>
    <w:rsid w:val="00467A99"/>
    <w:rsid w:val="004718B4"/>
    <w:rsid w:val="00471BCE"/>
    <w:rsid w:val="00474CBD"/>
    <w:rsid w:val="00475A3D"/>
    <w:rsid w:val="004775CC"/>
    <w:rsid w:val="00481C6C"/>
    <w:rsid w:val="00482527"/>
    <w:rsid w:val="00487CCA"/>
    <w:rsid w:val="00492023"/>
    <w:rsid w:val="004930CA"/>
    <w:rsid w:val="00494554"/>
    <w:rsid w:val="004A1B7E"/>
    <w:rsid w:val="004A4353"/>
    <w:rsid w:val="004A4F06"/>
    <w:rsid w:val="004A5241"/>
    <w:rsid w:val="004A590B"/>
    <w:rsid w:val="004B0C87"/>
    <w:rsid w:val="004B0ED5"/>
    <w:rsid w:val="004B12ED"/>
    <w:rsid w:val="004B15D9"/>
    <w:rsid w:val="004B167A"/>
    <w:rsid w:val="004B63A1"/>
    <w:rsid w:val="004C1DBF"/>
    <w:rsid w:val="004C2483"/>
    <w:rsid w:val="004C54AC"/>
    <w:rsid w:val="004C5AE9"/>
    <w:rsid w:val="004C5FF6"/>
    <w:rsid w:val="004D0143"/>
    <w:rsid w:val="004D0E43"/>
    <w:rsid w:val="004D0FF4"/>
    <w:rsid w:val="004D1FBA"/>
    <w:rsid w:val="004D2546"/>
    <w:rsid w:val="004E51D6"/>
    <w:rsid w:val="004F2B29"/>
    <w:rsid w:val="004F3445"/>
    <w:rsid w:val="004F5152"/>
    <w:rsid w:val="004F61C6"/>
    <w:rsid w:val="004F7651"/>
    <w:rsid w:val="004F790D"/>
    <w:rsid w:val="00502C2C"/>
    <w:rsid w:val="00502FFD"/>
    <w:rsid w:val="005057A0"/>
    <w:rsid w:val="0051187F"/>
    <w:rsid w:val="00511EA6"/>
    <w:rsid w:val="00513F62"/>
    <w:rsid w:val="00515F51"/>
    <w:rsid w:val="00520FDF"/>
    <w:rsid w:val="005211ED"/>
    <w:rsid w:val="00523769"/>
    <w:rsid w:val="00523A4F"/>
    <w:rsid w:val="00523FD3"/>
    <w:rsid w:val="00525F61"/>
    <w:rsid w:val="00534467"/>
    <w:rsid w:val="0053562E"/>
    <w:rsid w:val="00536BFC"/>
    <w:rsid w:val="00542AA6"/>
    <w:rsid w:val="0054324D"/>
    <w:rsid w:val="00551533"/>
    <w:rsid w:val="00551E71"/>
    <w:rsid w:val="00553E6E"/>
    <w:rsid w:val="00561336"/>
    <w:rsid w:val="00561495"/>
    <w:rsid w:val="00561855"/>
    <w:rsid w:val="00565967"/>
    <w:rsid w:val="005665A6"/>
    <w:rsid w:val="005742F3"/>
    <w:rsid w:val="0057560F"/>
    <w:rsid w:val="005778B7"/>
    <w:rsid w:val="005843B8"/>
    <w:rsid w:val="005858E9"/>
    <w:rsid w:val="00585F40"/>
    <w:rsid w:val="00587C58"/>
    <w:rsid w:val="00592CAA"/>
    <w:rsid w:val="0059356A"/>
    <w:rsid w:val="005948B3"/>
    <w:rsid w:val="00596437"/>
    <w:rsid w:val="00597DC6"/>
    <w:rsid w:val="005A0A06"/>
    <w:rsid w:val="005A7AAC"/>
    <w:rsid w:val="005B3838"/>
    <w:rsid w:val="005B49AF"/>
    <w:rsid w:val="005B76CE"/>
    <w:rsid w:val="005C342B"/>
    <w:rsid w:val="005C4887"/>
    <w:rsid w:val="005C4FC6"/>
    <w:rsid w:val="005C5ADB"/>
    <w:rsid w:val="005C729C"/>
    <w:rsid w:val="005C7D23"/>
    <w:rsid w:val="005D0B8C"/>
    <w:rsid w:val="005D1E5F"/>
    <w:rsid w:val="005D2D2C"/>
    <w:rsid w:val="005D33C0"/>
    <w:rsid w:val="005D44FB"/>
    <w:rsid w:val="005D6E52"/>
    <w:rsid w:val="005E1C3E"/>
    <w:rsid w:val="005E5655"/>
    <w:rsid w:val="005E5FC0"/>
    <w:rsid w:val="005E7FC2"/>
    <w:rsid w:val="005F1BB0"/>
    <w:rsid w:val="005F2878"/>
    <w:rsid w:val="005F3FCD"/>
    <w:rsid w:val="005F4EFE"/>
    <w:rsid w:val="005F6249"/>
    <w:rsid w:val="005F6B44"/>
    <w:rsid w:val="005F760B"/>
    <w:rsid w:val="00601890"/>
    <w:rsid w:val="00602700"/>
    <w:rsid w:val="00602C79"/>
    <w:rsid w:val="00604F00"/>
    <w:rsid w:val="006108AD"/>
    <w:rsid w:val="00617008"/>
    <w:rsid w:val="00617CC1"/>
    <w:rsid w:val="0062003A"/>
    <w:rsid w:val="00620768"/>
    <w:rsid w:val="00622654"/>
    <w:rsid w:val="00625158"/>
    <w:rsid w:val="00625867"/>
    <w:rsid w:val="00625AB6"/>
    <w:rsid w:val="00634946"/>
    <w:rsid w:val="006356CE"/>
    <w:rsid w:val="006368D7"/>
    <w:rsid w:val="006370CD"/>
    <w:rsid w:val="006415FE"/>
    <w:rsid w:val="00644C07"/>
    <w:rsid w:val="00644E8D"/>
    <w:rsid w:val="00647EB1"/>
    <w:rsid w:val="0065112F"/>
    <w:rsid w:val="00653CF1"/>
    <w:rsid w:val="0065476F"/>
    <w:rsid w:val="00656857"/>
    <w:rsid w:val="00657830"/>
    <w:rsid w:val="00661581"/>
    <w:rsid w:val="0066219E"/>
    <w:rsid w:val="006676EE"/>
    <w:rsid w:val="00674F09"/>
    <w:rsid w:val="0068065A"/>
    <w:rsid w:val="00685FD5"/>
    <w:rsid w:val="0069058A"/>
    <w:rsid w:val="00693620"/>
    <w:rsid w:val="00694C61"/>
    <w:rsid w:val="00696846"/>
    <w:rsid w:val="00696991"/>
    <w:rsid w:val="006A050E"/>
    <w:rsid w:val="006A1184"/>
    <w:rsid w:val="006A25FE"/>
    <w:rsid w:val="006A40FE"/>
    <w:rsid w:val="006A5753"/>
    <w:rsid w:val="006A64BC"/>
    <w:rsid w:val="006B2DAE"/>
    <w:rsid w:val="006B4651"/>
    <w:rsid w:val="006B4D9A"/>
    <w:rsid w:val="006B5A18"/>
    <w:rsid w:val="006B6EE2"/>
    <w:rsid w:val="006B774E"/>
    <w:rsid w:val="006C139A"/>
    <w:rsid w:val="006C46C7"/>
    <w:rsid w:val="006C55DF"/>
    <w:rsid w:val="006C63F0"/>
    <w:rsid w:val="006C7176"/>
    <w:rsid w:val="006D5E7E"/>
    <w:rsid w:val="006E2685"/>
    <w:rsid w:val="006E41CA"/>
    <w:rsid w:val="006E47DD"/>
    <w:rsid w:val="006E5A33"/>
    <w:rsid w:val="006E777F"/>
    <w:rsid w:val="006E78D8"/>
    <w:rsid w:val="006F4EA9"/>
    <w:rsid w:val="006F5BE5"/>
    <w:rsid w:val="006F60BA"/>
    <w:rsid w:val="0070283B"/>
    <w:rsid w:val="00706055"/>
    <w:rsid w:val="00706A45"/>
    <w:rsid w:val="007108E1"/>
    <w:rsid w:val="00712B20"/>
    <w:rsid w:val="0071432C"/>
    <w:rsid w:val="007144B8"/>
    <w:rsid w:val="007175A2"/>
    <w:rsid w:val="007208B3"/>
    <w:rsid w:val="007245C8"/>
    <w:rsid w:val="007306DC"/>
    <w:rsid w:val="00734952"/>
    <w:rsid w:val="00734E97"/>
    <w:rsid w:val="0073508D"/>
    <w:rsid w:val="00743C45"/>
    <w:rsid w:val="007447EE"/>
    <w:rsid w:val="00744D5F"/>
    <w:rsid w:val="00746DB6"/>
    <w:rsid w:val="00747E8B"/>
    <w:rsid w:val="007507CA"/>
    <w:rsid w:val="00751075"/>
    <w:rsid w:val="007540A9"/>
    <w:rsid w:val="007543DC"/>
    <w:rsid w:val="00757173"/>
    <w:rsid w:val="007607F7"/>
    <w:rsid w:val="00764431"/>
    <w:rsid w:val="00764964"/>
    <w:rsid w:val="007706E5"/>
    <w:rsid w:val="00770E0C"/>
    <w:rsid w:val="00772BB7"/>
    <w:rsid w:val="00773075"/>
    <w:rsid w:val="007736D3"/>
    <w:rsid w:val="007762B8"/>
    <w:rsid w:val="007767AF"/>
    <w:rsid w:val="00776842"/>
    <w:rsid w:val="007768D6"/>
    <w:rsid w:val="00777EC3"/>
    <w:rsid w:val="00782C7B"/>
    <w:rsid w:val="00783869"/>
    <w:rsid w:val="00785C1E"/>
    <w:rsid w:val="00785C69"/>
    <w:rsid w:val="00786EF2"/>
    <w:rsid w:val="0079271E"/>
    <w:rsid w:val="007932DA"/>
    <w:rsid w:val="00793750"/>
    <w:rsid w:val="0079473A"/>
    <w:rsid w:val="00795FA1"/>
    <w:rsid w:val="00797473"/>
    <w:rsid w:val="007B1D0E"/>
    <w:rsid w:val="007B20DB"/>
    <w:rsid w:val="007B39FD"/>
    <w:rsid w:val="007B498D"/>
    <w:rsid w:val="007B4A4E"/>
    <w:rsid w:val="007B677B"/>
    <w:rsid w:val="007C20C1"/>
    <w:rsid w:val="007C3A6D"/>
    <w:rsid w:val="007C3F6C"/>
    <w:rsid w:val="007C508E"/>
    <w:rsid w:val="007C5F72"/>
    <w:rsid w:val="007D2E2D"/>
    <w:rsid w:val="007D3694"/>
    <w:rsid w:val="007D3819"/>
    <w:rsid w:val="007E00DA"/>
    <w:rsid w:val="007E20B0"/>
    <w:rsid w:val="007E7B7B"/>
    <w:rsid w:val="007F0406"/>
    <w:rsid w:val="007F1A54"/>
    <w:rsid w:val="007F365F"/>
    <w:rsid w:val="007F4513"/>
    <w:rsid w:val="007F4C5E"/>
    <w:rsid w:val="007F6751"/>
    <w:rsid w:val="007F73A2"/>
    <w:rsid w:val="00802C2D"/>
    <w:rsid w:val="00803F4A"/>
    <w:rsid w:val="00804066"/>
    <w:rsid w:val="00805CC6"/>
    <w:rsid w:val="00807751"/>
    <w:rsid w:val="0081075B"/>
    <w:rsid w:val="00811DDA"/>
    <w:rsid w:val="00814962"/>
    <w:rsid w:val="0081721E"/>
    <w:rsid w:val="008216A0"/>
    <w:rsid w:val="00822FF0"/>
    <w:rsid w:val="00826184"/>
    <w:rsid w:val="00830695"/>
    <w:rsid w:val="00832A9F"/>
    <w:rsid w:val="00836A26"/>
    <w:rsid w:val="00843241"/>
    <w:rsid w:val="0084361C"/>
    <w:rsid w:val="0084479E"/>
    <w:rsid w:val="008527EB"/>
    <w:rsid w:val="00852C01"/>
    <w:rsid w:val="00853867"/>
    <w:rsid w:val="0085625E"/>
    <w:rsid w:val="00861656"/>
    <w:rsid w:val="00867DCF"/>
    <w:rsid w:val="00871469"/>
    <w:rsid w:val="008718C4"/>
    <w:rsid w:val="00873DCD"/>
    <w:rsid w:val="00885CC1"/>
    <w:rsid w:val="008862A0"/>
    <w:rsid w:val="00893356"/>
    <w:rsid w:val="00893405"/>
    <w:rsid w:val="0089489C"/>
    <w:rsid w:val="00895FBF"/>
    <w:rsid w:val="008973ED"/>
    <w:rsid w:val="008A230C"/>
    <w:rsid w:val="008A55B2"/>
    <w:rsid w:val="008B1872"/>
    <w:rsid w:val="008B27E7"/>
    <w:rsid w:val="008B40B9"/>
    <w:rsid w:val="008B74B8"/>
    <w:rsid w:val="008B7642"/>
    <w:rsid w:val="008C175D"/>
    <w:rsid w:val="008C1A8F"/>
    <w:rsid w:val="008C3E62"/>
    <w:rsid w:val="008C5B3E"/>
    <w:rsid w:val="008C5FB6"/>
    <w:rsid w:val="008D08ED"/>
    <w:rsid w:val="008D1B89"/>
    <w:rsid w:val="008D247E"/>
    <w:rsid w:val="008D2998"/>
    <w:rsid w:val="008D4791"/>
    <w:rsid w:val="008D694D"/>
    <w:rsid w:val="008E1EA1"/>
    <w:rsid w:val="008E333D"/>
    <w:rsid w:val="008E5432"/>
    <w:rsid w:val="008E67AA"/>
    <w:rsid w:val="008F0683"/>
    <w:rsid w:val="008F1075"/>
    <w:rsid w:val="008F370B"/>
    <w:rsid w:val="008F3EE2"/>
    <w:rsid w:val="008F5FBE"/>
    <w:rsid w:val="00904FC1"/>
    <w:rsid w:val="00910810"/>
    <w:rsid w:val="0091263B"/>
    <w:rsid w:val="009129FB"/>
    <w:rsid w:val="00913345"/>
    <w:rsid w:val="00914FC2"/>
    <w:rsid w:val="009163DC"/>
    <w:rsid w:val="009173DE"/>
    <w:rsid w:val="00922AC9"/>
    <w:rsid w:val="009232B9"/>
    <w:rsid w:val="00924C43"/>
    <w:rsid w:val="00927592"/>
    <w:rsid w:val="00927AFB"/>
    <w:rsid w:val="00932586"/>
    <w:rsid w:val="009341F7"/>
    <w:rsid w:val="00935960"/>
    <w:rsid w:val="009359DC"/>
    <w:rsid w:val="00936866"/>
    <w:rsid w:val="009372BD"/>
    <w:rsid w:val="00943FB2"/>
    <w:rsid w:val="009446DB"/>
    <w:rsid w:val="0094551A"/>
    <w:rsid w:val="00946306"/>
    <w:rsid w:val="00947AEA"/>
    <w:rsid w:val="00947CF7"/>
    <w:rsid w:val="0095237D"/>
    <w:rsid w:val="00952D05"/>
    <w:rsid w:val="00953A0A"/>
    <w:rsid w:val="00954C72"/>
    <w:rsid w:val="0095660C"/>
    <w:rsid w:val="00957F18"/>
    <w:rsid w:val="00957F4F"/>
    <w:rsid w:val="00965CFF"/>
    <w:rsid w:val="00970B1B"/>
    <w:rsid w:val="00972FFD"/>
    <w:rsid w:val="00975530"/>
    <w:rsid w:val="00983CD9"/>
    <w:rsid w:val="00985177"/>
    <w:rsid w:val="00986ED2"/>
    <w:rsid w:val="009908AE"/>
    <w:rsid w:val="009956D0"/>
    <w:rsid w:val="00995A0C"/>
    <w:rsid w:val="009A0621"/>
    <w:rsid w:val="009A68F4"/>
    <w:rsid w:val="009B202B"/>
    <w:rsid w:val="009B339A"/>
    <w:rsid w:val="009B3F1A"/>
    <w:rsid w:val="009B4B6A"/>
    <w:rsid w:val="009B6B53"/>
    <w:rsid w:val="009B7DBF"/>
    <w:rsid w:val="009C0E04"/>
    <w:rsid w:val="009C251D"/>
    <w:rsid w:val="009C2FAE"/>
    <w:rsid w:val="009C3496"/>
    <w:rsid w:val="009C4B3F"/>
    <w:rsid w:val="009C5524"/>
    <w:rsid w:val="009C5CA7"/>
    <w:rsid w:val="009C6CD8"/>
    <w:rsid w:val="009C750D"/>
    <w:rsid w:val="009C7C62"/>
    <w:rsid w:val="009D07CF"/>
    <w:rsid w:val="009D1945"/>
    <w:rsid w:val="009D3EE1"/>
    <w:rsid w:val="009D671B"/>
    <w:rsid w:val="009E017E"/>
    <w:rsid w:val="009E3307"/>
    <w:rsid w:val="009E3B66"/>
    <w:rsid w:val="009E6D1D"/>
    <w:rsid w:val="009F17E3"/>
    <w:rsid w:val="009F1B93"/>
    <w:rsid w:val="009F1BAC"/>
    <w:rsid w:val="009F1E3A"/>
    <w:rsid w:val="00A002F9"/>
    <w:rsid w:val="00A01026"/>
    <w:rsid w:val="00A03CDD"/>
    <w:rsid w:val="00A04461"/>
    <w:rsid w:val="00A04E3D"/>
    <w:rsid w:val="00A05E1A"/>
    <w:rsid w:val="00A068D9"/>
    <w:rsid w:val="00A10E85"/>
    <w:rsid w:val="00A13F89"/>
    <w:rsid w:val="00A201EF"/>
    <w:rsid w:val="00A20D77"/>
    <w:rsid w:val="00A22428"/>
    <w:rsid w:val="00A2560B"/>
    <w:rsid w:val="00A334C0"/>
    <w:rsid w:val="00A337ED"/>
    <w:rsid w:val="00A350D2"/>
    <w:rsid w:val="00A36D64"/>
    <w:rsid w:val="00A4061A"/>
    <w:rsid w:val="00A41093"/>
    <w:rsid w:val="00A41DA9"/>
    <w:rsid w:val="00A424ED"/>
    <w:rsid w:val="00A46531"/>
    <w:rsid w:val="00A5077C"/>
    <w:rsid w:val="00A52313"/>
    <w:rsid w:val="00A53742"/>
    <w:rsid w:val="00A53DC9"/>
    <w:rsid w:val="00A54BBB"/>
    <w:rsid w:val="00A55885"/>
    <w:rsid w:val="00A559DE"/>
    <w:rsid w:val="00A55DCC"/>
    <w:rsid w:val="00A55F3A"/>
    <w:rsid w:val="00A65005"/>
    <w:rsid w:val="00A65124"/>
    <w:rsid w:val="00A67815"/>
    <w:rsid w:val="00A737A2"/>
    <w:rsid w:val="00A75CA7"/>
    <w:rsid w:val="00A8604A"/>
    <w:rsid w:val="00A86D91"/>
    <w:rsid w:val="00A91DBA"/>
    <w:rsid w:val="00A92CF4"/>
    <w:rsid w:val="00A93315"/>
    <w:rsid w:val="00A953B9"/>
    <w:rsid w:val="00AA1595"/>
    <w:rsid w:val="00AA1907"/>
    <w:rsid w:val="00AA2805"/>
    <w:rsid w:val="00AA3520"/>
    <w:rsid w:val="00AA4DD3"/>
    <w:rsid w:val="00AA6D3E"/>
    <w:rsid w:val="00AB0721"/>
    <w:rsid w:val="00AB314B"/>
    <w:rsid w:val="00AB797A"/>
    <w:rsid w:val="00AC09D9"/>
    <w:rsid w:val="00AC4EBC"/>
    <w:rsid w:val="00AC529E"/>
    <w:rsid w:val="00AC5735"/>
    <w:rsid w:val="00AC5C52"/>
    <w:rsid w:val="00AC6CA3"/>
    <w:rsid w:val="00AD064E"/>
    <w:rsid w:val="00AD11BC"/>
    <w:rsid w:val="00AD3534"/>
    <w:rsid w:val="00AD3A57"/>
    <w:rsid w:val="00AD4EE4"/>
    <w:rsid w:val="00AD663A"/>
    <w:rsid w:val="00AE19DB"/>
    <w:rsid w:val="00AE3293"/>
    <w:rsid w:val="00AE3B34"/>
    <w:rsid w:val="00AE3F73"/>
    <w:rsid w:val="00AE6D8A"/>
    <w:rsid w:val="00AE7A05"/>
    <w:rsid w:val="00AF1009"/>
    <w:rsid w:val="00AF1E2A"/>
    <w:rsid w:val="00AF2406"/>
    <w:rsid w:val="00AF2857"/>
    <w:rsid w:val="00B00FB1"/>
    <w:rsid w:val="00B055CF"/>
    <w:rsid w:val="00B1098E"/>
    <w:rsid w:val="00B113EF"/>
    <w:rsid w:val="00B116BF"/>
    <w:rsid w:val="00B1238B"/>
    <w:rsid w:val="00B133B9"/>
    <w:rsid w:val="00B2133D"/>
    <w:rsid w:val="00B2172A"/>
    <w:rsid w:val="00B2214F"/>
    <w:rsid w:val="00B22367"/>
    <w:rsid w:val="00B25360"/>
    <w:rsid w:val="00B30C73"/>
    <w:rsid w:val="00B331E5"/>
    <w:rsid w:val="00B40FFC"/>
    <w:rsid w:val="00B44321"/>
    <w:rsid w:val="00B53AD0"/>
    <w:rsid w:val="00B576D5"/>
    <w:rsid w:val="00B63CF7"/>
    <w:rsid w:val="00B66342"/>
    <w:rsid w:val="00B7044C"/>
    <w:rsid w:val="00B71505"/>
    <w:rsid w:val="00B7153F"/>
    <w:rsid w:val="00B724E9"/>
    <w:rsid w:val="00B7267F"/>
    <w:rsid w:val="00B7299A"/>
    <w:rsid w:val="00B7350A"/>
    <w:rsid w:val="00B7397B"/>
    <w:rsid w:val="00B75318"/>
    <w:rsid w:val="00B802AA"/>
    <w:rsid w:val="00B80CFA"/>
    <w:rsid w:val="00B81CB4"/>
    <w:rsid w:val="00B82528"/>
    <w:rsid w:val="00B8331F"/>
    <w:rsid w:val="00B83814"/>
    <w:rsid w:val="00B92AD4"/>
    <w:rsid w:val="00B9377B"/>
    <w:rsid w:val="00B93F43"/>
    <w:rsid w:val="00B949C2"/>
    <w:rsid w:val="00B95045"/>
    <w:rsid w:val="00B96119"/>
    <w:rsid w:val="00BA41F9"/>
    <w:rsid w:val="00BA6993"/>
    <w:rsid w:val="00BA6B3D"/>
    <w:rsid w:val="00BA73F6"/>
    <w:rsid w:val="00BB0924"/>
    <w:rsid w:val="00BB37F6"/>
    <w:rsid w:val="00BB548E"/>
    <w:rsid w:val="00BB7DB0"/>
    <w:rsid w:val="00BC1C1D"/>
    <w:rsid w:val="00BC240D"/>
    <w:rsid w:val="00BC3EB2"/>
    <w:rsid w:val="00BC4A43"/>
    <w:rsid w:val="00BC5B1A"/>
    <w:rsid w:val="00BC7A91"/>
    <w:rsid w:val="00BD3B58"/>
    <w:rsid w:val="00BD4BB3"/>
    <w:rsid w:val="00BD5C29"/>
    <w:rsid w:val="00BD6658"/>
    <w:rsid w:val="00BD7EE0"/>
    <w:rsid w:val="00BE26D7"/>
    <w:rsid w:val="00BF0A5F"/>
    <w:rsid w:val="00BF24A1"/>
    <w:rsid w:val="00BF37ED"/>
    <w:rsid w:val="00BF62F3"/>
    <w:rsid w:val="00BF7FA2"/>
    <w:rsid w:val="00C006D8"/>
    <w:rsid w:val="00C00A61"/>
    <w:rsid w:val="00C04004"/>
    <w:rsid w:val="00C057A9"/>
    <w:rsid w:val="00C06DAE"/>
    <w:rsid w:val="00C07ACA"/>
    <w:rsid w:val="00C17B37"/>
    <w:rsid w:val="00C17FCC"/>
    <w:rsid w:val="00C20DD4"/>
    <w:rsid w:val="00C211B4"/>
    <w:rsid w:val="00C2421F"/>
    <w:rsid w:val="00C254A6"/>
    <w:rsid w:val="00C25800"/>
    <w:rsid w:val="00C2784E"/>
    <w:rsid w:val="00C27A16"/>
    <w:rsid w:val="00C32930"/>
    <w:rsid w:val="00C353CA"/>
    <w:rsid w:val="00C40312"/>
    <w:rsid w:val="00C42755"/>
    <w:rsid w:val="00C4464F"/>
    <w:rsid w:val="00C46AEF"/>
    <w:rsid w:val="00C47BB9"/>
    <w:rsid w:val="00C50FE1"/>
    <w:rsid w:val="00C55471"/>
    <w:rsid w:val="00C555B5"/>
    <w:rsid w:val="00C60990"/>
    <w:rsid w:val="00C624B0"/>
    <w:rsid w:val="00C6411C"/>
    <w:rsid w:val="00C66367"/>
    <w:rsid w:val="00C67735"/>
    <w:rsid w:val="00C67B19"/>
    <w:rsid w:val="00C707A7"/>
    <w:rsid w:val="00C7536B"/>
    <w:rsid w:val="00C771A3"/>
    <w:rsid w:val="00C81B6A"/>
    <w:rsid w:val="00C81D6E"/>
    <w:rsid w:val="00C82B89"/>
    <w:rsid w:val="00C82F4F"/>
    <w:rsid w:val="00C83BDA"/>
    <w:rsid w:val="00C9053C"/>
    <w:rsid w:val="00C935A2"/>
    <w:rsid w:val="00CA0578"/>
    <w:rsid w:val="00CA0FEA"/>
    <w:rsid w:val="00CA1F70"/>
    <w:rsid w:val="00CA4933"/>
    <w:rsid w:val="00CA5045"/>
    <w:rsid w:val="00CB1C76"/>
    <w:rsid w:val="00CB1E57"/>
    <w:rsid w:val="00CB3293"/>
    <w:rsid w:val="00CB6C64"/>
    <w:rsid w:val="00CB71E0"/>
    <w:rsid w:val="00CC3DCC"/>
    <w:rsid w:val="00CC486F"/>
    <w:rsid w:val="00CC7C75"/>
    <w:rsid w:val="00CD3419"/>
    <w:rsid w:val="00CE113B"/>
    <w:rsid w:val="00CE57F9"/>
    <w:rsid w:val="00CE611E"/>
    <w:rsid w:val="00CF09A8"/>
    <w:rsid w:val="00CF21FF"/>
    <w:rsid w:val="00CF53AB"/>
    <w:rsid w:val="00CF59F5"/>
    <w:rsid w:val="00CF5B93"/>
    <w:rsid w:val="00CF6AA4"/>
    <w:rsid w:val="00D00A5B"/>
    <w:rsid w:val="00D0355F"/>
    <w:rsid w:val="00D0457E"/>
    <w:rsid w:val="00D05963"/>
    <w:rsid w:val="00D14247"/>
    <w:rsid w:val="00D147F7"/>
    <w:rsid w:val="00D157F3"/>
    <w:rsid w:val="00D17229"/>
    <w:rsid w:val="00D213BD"/>
    <w:rsid w:val="00D21C7B"/>
    <w:rsid w:val="00D22D09"/>
    <w:rsid w:val="00D25129"/>
    <w:rsid w:val="00D2555F"/>
    <w:rsid w:val="00D25D85"/>
    <w:rsid w:val="00D26B5B"/>
    <w:rsid w:val="00D27FEB"/>
    <w:rsid w:val="00D32F0D"/>
    <w:rsid w:val="00D34BA4"/>
    <w:rsid w:val="00D40DC8"/>
    <w:rsid w:val="00D41E4F"/>
    <w:rsid w:val="00D46B43"/>
    <w:rsid w:val="00D52C46"/>
    <w:rsid w:val="00D54A5E"/>
    <w:rsid w:val="00D557C7"/>
    <w:rsid w:val="00D57C66"/>
    <w:rsid w:val="00D57FB0"/>
    <w:rsid w:val="00D6448B"/>
    <w:rsid w:val="00D67034"/>
    <w:rsid w:val="00D67479"/>
    <w:rsid w:val="00D708A5"/>
    <w:rsid w:val="00D7133E"/>
    <w:rsid w:val="00D738D8"/>
    <w:rsid w:val="00D77113"/>
    <w:rsid w:val="00D77281"/>
    <w:rsid w:val="00D8017F"/>
    <w:rsid w:val="00D81361"/>
    <w:rsid w:val="00D839B7"/>
    <w:rsid w:val="00D83A02"/>
    <w:rsid w:val="00D87D04"/>
    <w:rsid w:val="00D87F01"/>
    <w:rsid w:val="00D9263F"/>
    <w:rsid w:val="00D97C63"/>
    <w:rsid w:val="00DA0F8A"/>
    <w:rsid w:val="00DA5445"/>
    <w:rsid w:val="00DA76EC"/>
    <w:rsid w:val="00DB1DC1"/>
    <w:rsid w:val="00DB7049"/>
    <w:rsid w:val="00DC0083"/>
    <w:rsid w:val="00DC12D0"/>
    <w:rsid w:val="00DC16CE"/>
    <w:rsid w:val="00DC1928"/>
    <w:rsid w:val="00DC2D88"/>
    <w:rsid w:val="00DD25FB"/>
    <w:rsid w:val="00DD2C6A"/>
    <w:rsid w:val="00DD3126"/>
    <w:rsid w:val="00DD55A9"/>
    <w:rsid w:val="00DE33B3"/>
    <w:rsid w:val="00DF038A"/>
    <w:rsid w:val="00DF0B49"/>
    <w:rsid w:val="00DF16CB"/>
    <w:rsid w:val="00DF2A80"/>
    <w:rsid w:val="00DF71C1"/>
    <w:rsid w:val="00DF723C"/>
    <w:rsid w:val="00E00D0B"/>
    <w:rsid w:val="00E01CD7"/>
    <w:rsid w:val="00E03D10"/>
    <w:rsid w:val="00E05746"/>
    <w:rsid w:val="00E10354"/>
    <w:rsid w:val="00E1392E"/>
    <w:rsid w:val="00E15FA1"/>
    <w:rsid w:val="00E22F7C"/>
    <w:rsid w:val="00E25077"/>
    <w:rsid w:val="00E25C8E"/>
    <w:rsid w:val="00E26BDB"/>
    <w:rsid w:val="00E26FCC"/>
    <w:rsid w:val="00E27965"/>
    <w:rsid w:val="00E31ADF"/>
    <w:rsid w:val="00E32094"/>
    <w:rsid w:val="00E32596"/>
    <w:rsid w:val="00E33E43"/>
    <w:rsid w:val="00E3484C"/>
    <w:rsid w:val="00E37128"/>
    <w:rsid w:val="00E3739A"/>
    <w:rsid w:val="00E375EC"/>
    <w:rsid w:val="00E43047"/>
    <w:rsid w:val="00E448D2"/>
    <w:rsid w:val="00E519CB"/>
    <w:rsid w:val="00E52649"/>
    <w:rsid w:val="00E52A23"/>
    <w:rsid w:val="00E52D04"/>
    <w:rsid w:val="00E52F7A"/>
    <w:rsid w:val="00E5361E"/>
    <w:rsid w:val="00E54FB7"/>
    <w:rsid w:val="00E617D4"/>
    <w:rsid w:val="00E663CD"/>
    <w:rsid w:val="00E711BB"/>
    <w:rsid w:val="00E71538"/>
    <w:rsid w:val="00E73929"/>
    <w:rsid w:val="00E7414B"/>
    <w:rsid w:val="00E74C2C"/>
    <w:rsid w:val="00E74C9C"/>
    <w:rsid w:val="00E7526A"/>
    <w:rsid w:val="00E7609A"/>
    <w:rsid w:val="00E765A7"/>
    <w:rsid w:val="00E80F2A"/>
    <w:rsid w:val="00E814FB"/>
    <w:rsid w:val="00E82842"/>
    <w:rsid w:val="00E82CA1"/>
    <w:rsid w:val="00E836C4"/>
    <w:rsid w:val="00E8501C"/>
    <w:rsid w:val="00E86209"/>
    <w:rsid w:val="00E86B00"/>
    <w:rsid w:val="00E9293F"/>
    <w:rsid w:val="00E96A03"/>
    <w:rsid w:val="00EA2385"/>
    <w:rsid w:val="00EA3B3F"/>
    <w:rsid w:val="00EA7118"/>
    <w:rsid w:val="00EB200A"/>
    <w:rsid w:val="00EB62A0"/>
    <w:rsid w:val="00EB769F"/>
    <w:rsid w:val="00EB773C"/>
    <w:rsid w:val="00EC0514"/>
    <w:rsid w:val="00EC20E9"/>
    <w:rsid w:val="00EC48F7"/>
    <w:rsid w:val="00ED1CA4"/>
    <w:rsid w:val="00EE09DB"/>
    <w:rsid w:val="00EE0A07"/>
    <w:rsid w:val="00EE2EAA"/>
    <w:rsid w:val="00EE372B"/>
    <w:rsid w:val="00EE45EC"/>
    <w:rsid w:val="00EE54AC"/>
    <w:rsid w:val="00EE6399"/>
    <w:rsid w:val="00EE7644"/>
    <w:rsid w:val="00EE7740"/>
    <w:rsid w:val="00EF1475"/>
    <w:rsid w:val="00EF1A7B"/>
    <w:rsid w:val="00EF201A"/>
    <w:rsid w:val="00EF4599"/>
    <w:rsid w:val="00EF5579"/>
    <w:rsid w:val="00EF5EF2"/>
    <w:rsid w:val="00EF5F44"/>
    <w:rsid w:val="00EF6796"/>
    <w:rsid w:val="00EF7382"/>
    <w:rsid w:val="00EF7B57"/>
    <w:rsid w:val="00F027D2"/>
    <w:rsid w:val="00F049AE"/>
    <w:rsid w:val="00F078C6"/>
    <w:rsid w:val="00F07E25"/>
    <w:rsid w:val="00F10793"/>
    <w:rsid w:val="00F1127A"/>
    <w:rsid w:val="00F1568A"/>
    <w:rsid w:val="00F21086"/>
    <w:rsid w:val="00F21413"/>
    <w:rsid w:val="00F24413"/>
    <w:rsid w:val="00F31557"/>
    <w:rsid w:val="00F325A1"/>
    <w:rsid w:val="00F34135"/>
    <w:rsid w:val="00F350BB"/>
    <w:rsid w:val="00F36034"/>
    <w:rsid w:val="00F378D4"/>
    <w:rsid w:val="00F410CE"/>
    <w:rsid w:val="00F41744"/>
    <w:rsid w:val="00F4401C"/>
    <w:rsid w:val="00F512D1"/>
    <w:rsid w:val="00F57E1A"/>
    <w:rsid w:val="00F70BF0"/>
    <w:rsid w:val="00F729E5"/>
    <w:rsid w:val="00F73FDA"/>
    <w:rsid w:val="00F7404B"/>
    <w:rsid w:val="00F7580A"/>
    <w:rsid w:val="00F76A37"/>
    <w:rsid w:val="00F82714"/>
    <w:rsid w:val="00F85402"/>
    <w:rsid w:val="00F90DFF"/>
    <w:rsid w:val="00F913AC"/>
    <w:rsid w:val="00F91EDF"/>
    <w:rsid w:val="00F928BC"/>
    <w:rsid w:val="00F93272"/>
    <w:rsid w:val="00F938F1"/>
    <w:rsid w:val="00F9432F"/>
    <w:rsid w:val="00F959D9"/>
    <w:rsid w:val="00F9705A"/>
    <w:rsid w:val="00F97AB4"/>
    <w:rsid w:val="00FA49A1"/>
    <w:rsid w:val="00FA6ADD"/>
    <w:rsid w:val="00FA7A3E"/>
    <w:rsid w:val="00FB1075"/>
    <w:rsid w:val="00FB1906"/>
    <w:rsid w:val="00FB39BE"/>
    <w:rsid w:val="00FB5458"/>
    <w:rsid w:val="00FB76E7"/>
    <w:rsid w:val="00FC035F"/>
    <w:rsid w:val="00FC1117"/>
    <w:rsid w:val="00FC2680"/>
    <w:rsid w:val="00FC78CB"/>
    <w:rsid w:val="00FC7E92"/>
    <w:rsid w:val="00FD1DFF"/>
    <w:rsid w:val="00FD4010"/>
    <w:rsid w:val="00FD5EE8"/>
    <w:rsid w:val="00FD6AEE"/>
    <w:rsid w:val="00FE188E"/>
    <w:rsid w:val="00FE1C09"/>
    <w:rsid w:val="00FE3D75"/>
    <w:rsid w:val="00FE5C03"/>
    <w:rsid w:val="00FE5FE5"/>
    <w:rsid w:val="00FE61D0"/>
    <w:rsid w:val="00FE7470"/>
    <w:rsid w:val="00FF0018"/>
    <w:rsid w:val="00FF1C5B"/>
    <w:rsid w:val="00FF353C"/>
    <w:rsid w:val="00FF660D"/>
    <w:rsid w:val="00FF67A8"/>
    <w:rsid w:val="00FF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24C43"/>
    <w:pPr>
      <w:keepNext/>
      <w:spacing w:before="240" w:after="60"/>
      <w:outlineLvl w:val="1"/>
    </w:pPr>
    <w:rPr>
      <w:rFonts w:eastAsia="Times New Roman"/>
      <w:b/>
      <w:iCs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C43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8501C"/>
    <w:rPr>
      <w:rFonts w:ascii="Times New Roman" w:eastAsia="Times New Roman" w:hAnsi="Times New Roman" w:cs="Times New Roman"/>
      <w:bCs/>
      <w:i/>
      <w:sz w:val="28"/>
      <w:szCs w:val="26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Theme="minorEastAsia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76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769F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769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69F"/>
    <w:rPr>
      <w:rFonts w:ascii="Tahoma" w:eastAsia="Calibri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Theme="minorEastAsia"/>
      <w:bCs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878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878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Theme="minorEastAsia"/>
      <w:bCs w:val="0"/>
      <w:sz w:val="24"/>
      <w:szCs w:val="24"/>
    </w:rPr>
  </w:style>
  <w:style w:type="character" w:styleId="af">
    <w:name w:val="Hyperlink"/>
    <w:basedOn w:val="a0"/>
    <w:uiPriority w:val="99"/>
    <w:unhideWhenUsed/>
    <w:rsid w:val="009C750D"/>
    <w:rPr>
      <w:color w:val="0000FF" w:themeColor="hyperlink"/>
      <w:u w:val="single"/>
    </w:rPr>
  </w:style>
  <w:style w:type="paragraph" w:styleId="af0">
    <w:name w:val="No Spacing"/>
    <w:link w:val="af1"/>
    <w:qFormat/>
    <w:rsid w:val="00F959D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Прижатый влево"/>
    <w:basedOn w:val="a"/>
    <w:next w:val="a"/>
    <w:rsid w:val="00E836C4"/>
    <w:pPr>
      <w:autoSpaceDE w:val="0"/>
      <w:autoSpaceDN w:val="0"/>
      <w:adjustRightInd w:val="0"/>
      <w:jc w:val="left"/>
    </w:pPr>
    <w:rPr>
      <w:rFonts w:ascii="Arial" w:eastAsiaTheme="minorHAnsi" w:hAnsi="Arial" w:cs="Arial"/>
      <w:bCs w:val="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25F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25A02"/>
  </w:style>
  <w:style w:type="paragraph" w:customStyle="1" w:styleId="ConsPlusTitle">
    <w:name w:val="ConsPlusTitle"/>
    <w:rsid w:val="0032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bidi="ne-NP"/>
    </w:rPr>
  </w:style>
  <w:style w:type="paragraph" w:styleId="HTML">
    <w:name w:val="HTML Preformatted"/>
    <w:basedOn w:val="a"/>
    <w:link w:val="HTML0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5A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25A02"/>
    <w:rPr>
      <w:b/>
      <w:bCs/>
    </w:rPr>
  </w:style>
  <w:style w:type="paragraph" w:styleId="af4">
    <w:name w:val="Title"/>
    <w:basedOn w:val="a"/>
    <w:next w:val="a"/>
    <w:link w:val="af5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4945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F76A37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rsid w:val="00943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8F370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F370B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8F370B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8F370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370B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8F370B"/>
    <w:rPr>
      <w:vertAlign w:val="superscript"/>
    </w:rPr>
  </w:style>
  <w:style w:type="paragraph" w:styleId="afe">
    <w:name w:val="Normal (Web)"/>
    <w:aliases w:val="Обычный (Web)"/>
    <w:basedOn w:val="a"/>
    <w:uiPriority w:val="99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B83814"/>
    <w:pPr>
      <w:spacing w:after="100"/>
      <w:ind w:left="560"/>
    </w:pPr>
  </w:style>
  <w:style w:type="paragraph" w:styleId="12">
    <w:name w:val="toc 1"/>
    <w:basedOn w:val="a"/>
    <w:next w:val="a"/>
    <w:autoRedefine/>
    <w:uiPriority w:val="39"/>
    <w:unhideWhenUsed/>
    <w:rsid w:val="004F3445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uiPriority w:val="39"/>
    <w:unhideWhenUsed/>
    <w:rsid w:val="00985177"/>
    <w:pPr>
      <w:tabs>
        <w:tab w:val="right" w:leader="dot" w:pos="9628"/>
      </w:tabs>
      <w:spacing w:after="100" w:line="276" w:lineRule="auto"/>
      <w:ind w:left="142" w:firstLine="284"/>
      <w:jc w:val="left"/>
    </w:pPr>
    <w:rPr>
      <w:rFonts w:eastAsiaTheme="minorEastAsia" w:cstheme="minorBidi"/>
      <w:bCs w:val="0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814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8381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8381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8381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8381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8381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E375EC"/>
    <w:pPr>
      <w:spacing w:line="276" w:lineRule="auto"/>
      <w:jc w:val="left"/>
      <w:outlineLvl w:val="9"/>
    </w:pPr>
    <w:rPr>
      <w:bCs/>
    </w:rPr>
  </w:style>
  <w:style w:type="character" w:customStyle="1" w:styleId="af1">
    <w:name w:val="Без интервала Знак"/>
    <w:link w:val="af0"/>
    <w:locked/>
    <w:rsid w:val="00802C2D"/>
    <w:rPr>
      <w:rFonts w:ascii="Times New Roman" w:hAnsi="Times New Roman"/>
      <w:sz w:val="24"/>
    </w:rPr>
  </w:style>
  <w:style w:type="table" w:styleId="aff0">
    <w:name w:val="Table Grid"/>
    <w:basedOn w:val="a1"/>
    <w:uiPriority w:val="59"/>
    <w:rsid w:val="00CD3419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B576D5"/>
    <w:pPr>
      <w:spacing w:before="100" w:beforeAutospacing="1" w:after="100" w:afterAutospacing="1"/>
      <w:ind w:firstLine="0"/>
    </w:pPr>
    <w:rPr>
      <w:rFonts w:ascii="Tahoma" w:eastAsia="Times New Roman" w:hAnsi="Tahoma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77113"/>
  </w:style>
  <w:style w:type="character" w:customStyle="1" w:styleId="NoSpacingChar">
    <w:name w:val="No Spacing Char"/>
    <w:link w:val="13"/>
    <w:locked/>
    <w:rsid w:val="00F913AC"/>
    <w:rPr>
      <w:rFonts w:eastAsia="Times New Roman"/>
    </w:rPr>
  </w:style>
  <w:style w:type="paragraph" w:customStyle="1" w:styleId="13">
    <w:name w:val="Без интервала1"/>
    <w:link w:val="NoSpacingChar"/>
    <w:rsid w:val="00F913AC"/>
    <w:pPr>
      <w:spacing w:after="0" w:line="240" w:lineRule="auto"/>
    </w:pPr>
    <w:rPr>
      <w:rFonts w:eastAsia="Times New Roman"/>
    </w:rPr>
  </w:style>
  <w:style w:type="character" w:customStyle="1" w:styleId="aff1">
    <w:name w:val="Основной текст_"/>
    <w:basedOn w:val="a0"/>
    <w:link w:val="33"/>
    <w:rsid w:val="0002419D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02419D"/>
    <w:pPr>
      <w:widowControl w:val="0"/>
      <w:shd w:val="clear" w:color="auto" w:fill="FFFFFF"/>
      <w:spacing w:after="480" w:line="365" w:lineRule="exact"/>
      <w:ind w:firstLine="0"/>
      <w:jc w:val="left"/>
    </w:pPr>
    <w:rPr>
      <w:rFonts w:eastAsia="Times New Roman"/>
      <w:bCs w:val="0"/>
      <w:spacing w:val="-10"/>
      <w:sz w:val="29"/>
      <w:szCs w:val="29"/>
      <w:lang w:eastAsia="en-US"/>
    </w:rPr>
  </w:style>
  <w:style w:type="character" w:customStyle="1" w:styleId="23">
    <w:name w:val="Основной текст2"/>
    <w:basedOn w:val="aff1"/>
    <w:rsid w:val="0002419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14">
    <w:name w:val="Основной текст1"/>
    <w:basedOn w:val="aff1"/>
    <w:rsid w:val="0002419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FontStyle46">
    <w:name w:val="Font Style46"/>
    <w:basedOn w:val="a0"/>
    <w:uiPriority w:val="99"/>
    <w:rsid w:val="00AE6D8A"/>
    <w:rPr>
      <w:rFonts w:ascii="Times New Roman" w:hAnsi="Times New Roman" w:cs="Times New Roman"/>
      <w:sz w:val="18"/>
      <w:szCs w:val="18"/>
    </w:rPr>
  </w:style>
  <w:style w:type="paragraph" w:customStyle="1" w:styleId="24">
    <w:name w:val="Знак Знак2"/>
    <w:basedOn w:val="a"/>
    <w:rsid w:val="009129FB"/>
    <w:pPr>
      <w:spacing w:before="100" w:beforeAutospacing="1" w:after="100" w:afterAutospacing="1"/>
      <w:ind w:firstLine="0"/>
    </w:pPr>
    <w:rPr>
      <w:rFonts w:ascii="Tahoma" w:eastAsia="Times New Roman" w:hAnsi="Tahoma"/>
      <w:bCs w:val="0"/>
      <w:sz w:val="20"/>
      <w:szCs w:val="20"/>
      <w:lang w:val="en-US" w:eastAsia="en-US"/>
    </w:rPr>
  </w:style>
  <w:style w:type="character" w:customStyle="1" w:styleId="25">
    <w:name w:val="Основной текст (2)_"/>
    <w:link w:val="26"/>
    <w:rsid w:val="00B1238B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1238B"/>
    <w:pPr>
      <w:widowControl w:val="0"/>
      <w:shd w:val="clear" w:color="auto" w:fill="FFFFFF"/>
      <w:spacing w:after="300" w:line="0" w:lineRule="atLeast"/>
      <w:ind w:firstLine="0"/>
      <w:jc w:val="center"/>
    </w:pPr>
    <w:rPr>
      <w:rFonts w:asciiTheme="minorHAnsi" w:eastAsiaTheme="minorHAnsi" w:hAnsiTheme="minorHAnsi" w:cstheme="minorBidi"/>
      <w:b/>
      <w:sz w:val="27"/>
      <w:szCs w:val="27"/>
      <w:lang w:eastAsia="en-US"/>
    </w:rPr>
  </w:style>
  <w:style w:type="paragraph" w:customStyle="1" w:styleId="15">
    <w:name w:val="Обычный1"/>
    <w:rsid w:val="00ED1CA4"/>
    <w:pPr>
      <w:widowControl w:val="0"/>
      <w:suppressAutoHyphens/>
      <w:snapToGrid w:val="0"/>
      <w:spacing w:after="0" w:line="316" w:lineRule="auto"/>
      <w:ind w:firstLine="500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16">
    <w:name w:val="Абзац списка1"/>
    <w:basedOn w:val="a"/>
    <w:rsid w:val="003F4BB7"/>
    <w:pPr>
      <w:spacing w:after="200" w:line="276" w:lineRule="auto"/>
      <w:ind w:left="720" w:firstLine="0"/>
      <w:jc w:val="left"/>
    </w:pPr>
    <w:rPr>
      <w:rFonts w:ascii="Calibri" w:eastAsia="Times New Roman" w:hAnsi="Calibri"/>
      <w:bCs w:val="0"/>
      <w:sz w:val="22"/>
      <w:szCs w:val="22"/>
    </w:rPr>
  </w:style>
  <w:style w:type="paragraph" w:customStyle="1" w:styleId="aff2">
    <w:name w:val="Знак Знак Знак Знак Знак Знак"/>
    <w:basedOn w:val="a"/>
    <w:rsid w:val="003F4BB7"/>
    <w:pPr>
      <w:spacing w:before="100" w:beforeAutospacing="1" w:after="100" w:afterAutospacing="1"/>
      <w:ind w:firstLine="0"/>
    </w:pPr>
    <w:rPr>
      <w:rFonts w:ascii="Tahoma" w:eastAsia="Times New Roman" w:hAnsi="Tahoma" w:cs="Tahoma"/>
      <w:b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24C43"/>
    <w:pPr>
      <w:keepNext/>
      <w:spacing w:before="240" w:after="60"/>
      <w:outlineLvl w:val="1"/>
    </w:pPr>
    <w:rPr>
      <w:rFonts w:eastAsia="Times New Roman"/>
      <w:b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E8501C"/>
    <w:pPr>
      <w:keepNext/>
      <w:outlineLvl w:val="2"/>
    </w:pPr>
    <w:rPr>
      <w:rFonts w:eastAsia="Times New Roman"/>
      <w:i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C4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8501C"/>
    <w:rPr>
      <w:rFonts w:ascii="Times New Roman" w:eastAsia="Times New Roman" w:hAnsi="Times New Roman" w:cs="Times New Roman"/>
      <w:bCs/>
      <w:i/>
      <w:sz w:val="28"/>
      <w:szCs w:val="26"/>
      <w:lang w:val="x-none" w:eastAsia="x-none"/>
    </w:rPr>
  </w:style>
  <w:style w:type="paragraph" w:customStyle="1" w:styleId="Style11">
    <w:name w:val="Style11"/>
    <w:basedOn w:val="a"/>
    <w:uiPriority w:val="99"/>
    <w:rsid w:val="00F410CE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sz w:val="24"/>
      <w:szCs w:val="24"/>
    </w:rPr>
  </w:style>
  <w:style w:type="paragraph" w:customStyle="1" w:styleId="Style12">
    <w:name w:val="Style12"/>
    <w:basedOn w:val="a"/>
    <w:uiPriority w:val="99"/>
    <w:rsid w:val="00F410CE"/>
    <w:pPr>
      <w:widowControl w:val="0"/>
      <w:autoSpaceDE w:val="0"/>
      <w:autoSpaceDN w:val="0"/>
      <w:adjustRightInd w:val="0"/>
      <w:spacing w:line="483" w:lineRule="exact"/>
      <w:ind w:firstLine="715"/>
    </w:pPr>
    <w:rPr>
      <w:rFonts w:eastAsiaTheme="minorEastAsia"/>
      <w:bCs w:val="0"/>
      <w:sz w:val="24"/>
      <w:szCs w:val="24"/>
    </w:rPr>
  </w:style>
  <w:style w:type="character" w:customStyle="1" w:styleId="FontStyle168">
    <w:name w:val="Font Style168"/>
    <w:basedOn w:val="a0"/>
    <w:uiPriority w:val="99"/>
    <w:rsid w:val="00F410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9">
    <w:name w:val="Font Style169"/>
    <w:basedOn w:val="a0"/>
    <w:uiPriority w:val="99"/>
    <w:rsid w:val="00F410CE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6158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B76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B769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769F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B769F"/>
    <w:rPr>
      <w:b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B769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6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69F"/>
    <w:rPr>
      <w:rFonts w:ascii="Tahoma" w:eastAsia="Calibri" w:hAnsi="Tahoma" w:cs="Tahoma"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D738D8"/>
    <w:pPr>
      <w:widowControl w:val="0"/>
      <w:autoSpaceDE w:val="0"/>
      <w:autoSpaceDN w:val="0"/>
      <w:adjustRightInd w:val="0"/>
      <w:spacing w:line="487" w:lineRule="exact"/>
      <w:ind w:firstLine="571"/>
    </w:pPr>
    <w:rPr>
      <w:rFonts w:eastAsiaTheme="minorEastAsia"/>
      <w:bCs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28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878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5F28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878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Style20">
    <w:name w:val="Style20"/>
    <w:basedOn w:val="a"/>
    <w:uiPriority w:val="99"/>
    <w:rsid w:val="00927AFB"/>
    <w:pPr>
      <w:widowControl w:val="0"/>
      <w:autoSpaceDE w:val="0"/>
      <w:autoSpaceDN w:val="0"/>
      <w:adjustRightInd w:val="0"/>
      <w:spacing w:line="482" w:lineRule="exact"/>
      <w:ind w:firstLine="720"/>
    </w:pPr>
    <w:rPr>
      <w:rFonts w:eastAsiaTheme="minorEastAsia"/>
      <w:bCs w:val="0"/>
      <w:sz w:val="24"/>
      <w:szCs w:val="24"/>
    </w:rPr>
  </w:style>
  <w:style w:type="character" w:styleId="af">
    <w:name w:val="Hyperlink"/>
    <w:basedOn w:val="a0"/>
    <w:uiPriority w:val="99"/>
    <w:unhideWhenUsed/>
    <w:rsid w:val="009C750D"/>
    <w:rPr>
      <w:color w:val="0000FF" w:themeColor="hyperlink"/>
      <w:u w:val="single"/>
    </w:rPr>
  </w:style>
  <w:style w:type="paragraph" w:styleId="af0">
    <w:name w:val="No Spacing"/>
    <w:qFormat/>
    <w:rsid w:val="00F959D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1">
    <w:name w:val="Прижатый влево"/>
    <w:basedOn w:val="a"/>
    <w:next w:val="a"/>
    <w:uiPriority w:val="99"/>
    <w:rsid w:val="00E836C4"/>
    <w:pPr>
      <w:autoSpaceDE w:val="0"/>
      <w:autoSpaceDN w:val="0"/>
      <w:adjustRightInd w:val="0"/>
      <w:jc w:val="left"/>
    </w:pPr>
    <w:rPr>
      <w:rFonts w:ascii="Arial" w:eastAsiaTheme="minorHAnsi" w:hAnsi="Arial" w:cs="Arial"/>
      <w:bCs w:val="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25FE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F4E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25A02"/>
  </w:style>
  <w:style w:type="paragraph" w:customStyle="1" w:styleId="ConsPlusTitle">
    <w:name w:val="ConsPlusTitle"/>
    <w:uiPriority w:val="99"/>
    <w:rsid w:val="0032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bidi="ne-NP"/>
    </w:rPr>
  </w:style>
  <w:style w:type="paragraph" w:styleId="HTML">
    <w:name w:val="HTML Preformatted"/>
    <w:basedOn w:val="a"/>
    <w:link w:val="HTML0"/>
    <w:rsid w:val="0032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5A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325A02"/>
    <w:rPr>
      <w:b/>
      <w:bCs/>
    </w:rPr>
  </w:style>
  <w:style w:type="paragraph" w:styleId="af3">
    <w:name w:val="Title"/>
    <w:basedOn w:val="a"/>
    <w:next w:val="a"/>
    <w:link w:val="af4"/>
    <w:qFormat/>
    <w:rsid w:val="00494554"/>
    <w:pPr>
      <w:spacing w:before="240" w:after="60"/>
      <w:jc w:val="center"/>
      <w:outlineLvl w:val="0"/>
    </w:pPr>
    <w:rPr>
      <w:rFonts w:ascii="Cambria" w:eastAsia="Times New Roman" w:hAnsi="Cambria"/>
      <w:b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4945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Body Text"/>
    <w:basedOn w:val="a"/>
    <w:link w:val="af6"/>
    <w:rsid w:val="00F76A37"/>
    <w:pPr>
      <w:spacing w:after="120" w:line="276" w:lineRule="auto"/>
      <w:jc w:val="left"/>
    </w:pPr>
    <w:rPr>
      <w:rFonts w:ascii="Calibri" w:hAnsi="Calibri"/>
      <w:bCs w:val="0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rsid w:val="00F76A37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F76A37"/>
    <w:pPr>
      <w:suppressAutoHyphens/>
      <w:ind w:firstLine="720"/>
    </w:pPr>
    <w:rPr>
      <w:rFonts w:eastAsia="Times New Roman"/>
      <w:bCs w:val="0"/>
      <w:szCs w:val="24"/>
      <w:lang w:eastAsia="ar-SA"/>
    </w:rPr>
  </w:style>
  <w:style w:type="paragraph" w:customStyle="1" w:styleId="Default">
    <w:name w:val="Default"/>
    <w:rsid w:val="00943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F370B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F370B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8F370B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F370B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F370B"/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8F370B"/>
    <w:rPr>
      <w:vertAlign w:val="superscript"/>
    </w:rPr>
  </w:style>
  <w:style w:type="paragraph" w:styleId="afd">
    <w:name w:val="Normal (Web)"/>
    <w:aliases w:val="Обычный (Web)"/>
    <w:basedOn w:val="a"/>
    <w:uiPriority w:val="99"/>
    <w:rsid w:val="00DD2C6A"/>
    <w:pPr>
      <w:spacing w:before="100" w:beforeAutospacing="1" w:after="100" w:afterAutospacing="1"/>
      <w:jc w:val="left"/>
    </w:pPr>
    <w:rPr>
      <w:rFonts w:eastAsia="Times New Roman"/>
      <w:bCs w:val="0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B83814"/>
    <w:pPr>
      <w:spacing w:after="100"/>
      <w:ind w:left="560"/>
    </w:pPr>
  </w:style>
  <w:style w:type="paragraph" w:styleId="12">
    <w:name w:val="toc 1"/>
    <w:basedOn w:val="a"/>
    <w:next w:val="a"/>
    <w:autoRedefine/>
    <w:uiPriority w:val="39"/>
    <w:unhideWhenUsed/>
    <w:rsid w:val="004F3445"/>
    <w:pPr>
      <w:tabs>
        <w:tab w:val="right" w:leader="dot" w:pos="9639"/>
      </w:tabs>
      <w:spacing w:after="100"/>
      <w:ind w:right="2977" w:firstLine="680"/>
    </w:pPr>
  </w:style>
  <w:style w:type="paragraph" w:styleId="21">
    <w:name w:val="toc 2"/>
    <w:basedOn w:val="a"/>
    <w:next w:val="a"/>
    <w:autoRedefine/>
    <w:uiPriority w:val="39"/>
    <w:unhideWhenUsed/>
    <w:rsid w:val="00046D17"/>
    <w:pPr>
      <w:spacing w:after="100" w:line="276" w:lineRule="auto"/>
      <w:ind w:left="220"/>
      <w:jc w:val="left"/>
    </w:pPr>
    <w:rPr>
      <w:rFonts w:eastAsiaTheme="minorEastAsia" w:cstheme="minorBidi"/>
      <w:bCs w:val="0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83814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8381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8381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8381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8381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8381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afe">
    <w:name w:val="TOC Heading"/>
    <w:basedOn w:val="1"/>
    <w:next w:val="a"/>
    <w:uiPriority w:val="39"/>
    <w:unhideWhenUsed/>
    <w:qFormat/>
    <w:rsid w:val="00E375EC"/>
    <w:pPr>
      <w:spacing w:line="276" w:lineRule="auto"/>
      <w:jc w:val="left"/>
      <w:outlineLvl w:val="9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9BA6DA72E756B2528E0FDC27E408059789E82274891C4DEDAF0081507E41E5786344F712C717F7055FC44ZDB6L" TargetMode="External"/><Relationship Id="rId18" Type="http://schemas.openxmlformats.org/officeDocument/2006/relationships/hyperlink" Target="consultantplus://offline/ref=73EC219F95BC7EED4CEC9FF6F2FE1730311230169B51329AEFFB72E39E7B592CB630147C8C398948CAEBF4l7s3F" TargetMode="Externa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4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0DD3C2E1C7359B4305ADAE45FB8147745DB0926EF875FCE147920AD6DA9771672079E94F92ED05W9E8H" TargetMode="Externa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BA6DA72E756B2528E0FDC27E408059789E82274891C4DEDAF0081507E41E5786344F712C717F7055FC44ZDB6L" TargetMode="External"/><Relationship Id="rId23" Type="http://schemas.openxmlformats.org/officeDocument/2006/relationships/chart" Target="charts/chart8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13A2265E39A4B58DEC18BCFEBABEF6B910EAD3FA28DCFE4A373ADE3B798CA1FCC22CED8F4DC988Ez2YFO" TargetMode="External"/><Relationship Id="rId19" Type="http://schemas.openxmlformats.org/officeDocument/2006/relationships/hyperlink" Target="http://www.kubzsk.ru/kodeksdb/noframe/law?d&amp;nd=921048231&amp;prevDoc=462507062&amp;mark=000032I0000NM703OHFNP2863LCV3VVVVVV000003A230CP933VVVVV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A2265E39A4B58DEC18BCFEBABEF6B910EAD3DA78ACFE4A373ADE3B7z9Y8O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7.xm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Объём финансирования, предусмотренный муниципальной программой</a:t>
            </a:r>
          </a:p>
        </c:rich>
      </c:tx>
      <c:spPr>
        <a:noFill/>
        <a:ln w="25394">
          <a:noFill/>
        </a:ln>
      </c:spPr>
    </c:title>
    <c:view3D>
      <c:depthPercent val="100"/>
      <c:rAngAx val="1"/>
    </c:view3D>
    <c:floor>
      <c:spPr>
        <a:noFill/>
        <a:ln w="6350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0</c:v>
                </c:pt>
                <c:pt idx="1">
                  <c:v>605438.4</c:v>
                </c:pt>
                <c:pt idx="2">
                  <c:v>288640</c:v>
                </c:pt>
                <c:pt idx="3">
                  <c:v>56120.800000000003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605 438,4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288 640,0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56 120,8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  <c:pt idx="3">
                  <c:v>внебюджетные источники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77580544"/>
        <c:axId val="77598720"/>
        <c:axId val="0"/>
      </c:bar3DChart>
      <c:catAx>
        <c:axId val="77580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69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598720"/>
        <c:crosses val="autoZero"/>
        <c:auto val="1"/>
        <c:lblAlgn val="ctr"/>
        <c:lblOffset val="100"/>
      </c:catAx>
      <c:valAx>
        <c:axId val="77598720"/>
        <c:scaling>
          <c:orientation val="minMax"/>
        </c:scaling>
        <c:axPos val="l"/>
        <c:majorGridlines>
          <c:spPr>
            <a:ln w="9523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tickLblPos val="nextTo"/>
        <c:spPr>
          <a:ln w="6349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580544"/>
        <c:crosses val="autoZero"/>
        <c:crossBetween val="between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16717799910327918"/>
          <c:y val="0.90922586706182063"/>
          <c:w val="0.76206487624747798"/>
          <c:h val="6.6964968862287214E-2"/>
        </c:manualLayout>
      </c:layout>
      <c:spPr>
        <a:noFill/>
        <a:ln w="25394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8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местный бюджет</c:v>
                </c:pt>
              </c:strCache>
            </c:strRef>
          </c:tx>
          <c:dLbls>
            <c:dLbl>
              <c:idx val="0"/>
              <c:layout>
                <c:manualLayout>
                  <c:x val="-4.6296296296296606E-3"/>
                  <c:y val="1.2424071991001141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1.8873077839338992E-5"/>
                  <c:y val="-8.495405882450057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100 %</a:t>
                    </a:r>
                  </a:p>
                </c:rich>
              </c:tx>
              <c:dLblPos val="ctr"/>
            </c:dLbl>
            <c:spPr>
              <a:noFill/>
              <a:ln w="22169">
                <a:noFill/>
              </a:ln>
            </c:spPr>
            <c:txPr>
              <a:bodyPr/>
              <a:lstStyle/>
              <a:p>
                <a:pPr>
                  <a:defRPr sz="87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245.8</c:v>
                </c:pt>
                <c:pt idx="1">
                  <c:v>245.8</c:v>
                </c:pt>
              </c:numCache>
            </c:numRef>
          </c:val>
        </c:ser>
        <c:overlap val="100"/>
        <c:axId val="101961728"/>
        <c:axId val="101963264"/>
      </c:barChart>
      <c:catAx>
        <c:axId val="1019617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7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963264"/>
        <c:crosses val="autoZero"/>
        <c:auto val="1"/>
        <c:lblAlgn val="ctr"/>
        <c:lblOffset val="100"/>
      </c:catAx>
      <c:valAx>
        <c:axId val="10196326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87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961728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9830501956212363"/>
          <c:y val="0.46745566106843689"/>
          <c:w val="0.18813556424983222"/>
          <c:h val="6.5088677863129024E-2"/>
        </c:manualLayout>
      </c:layout>
      <c:txPr>
        <a:bodyPr/>
        <a:lstStyle/>
        <a:p>
          <a:pPr>
            <a:defRPr sz="80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873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986038394415468E-2"/>
          <c:y val="4.5317220543807116E-2"/>
          <c:w val="0.61954624781849965"/>
          <c:h val="0.7522658610271906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местный бюджет</c:v>
                </c:pt>
              </c:strCache>
            </c:strRef>
          </c:tx>
          <c:dLbls>
            <c:dLbl>
              <c:idx val="0"/>
              <c:layout>
                <c:manualLayout>
                  <c:x val="-4.6296296296296597E-3"/>
                  <c:y val="1.242407199100112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layout>
                <c:manualLayout>
                  <c:x val="0"/>
                  <c:y val="3.2868134350083011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100  %</a:t>
                    </a:r>
                    <a:endParaRPr lang="en-US"/>
                  </a:p>
                </c:rich>
              </c:tx>
              <c:spPr>
                <a:noFill/>
                <a:ln w="25414">
                  <a:noFill/>
                </a:ln>
              </c:spPr>
              <c:dLblPos val="ctr"/>
            </c:dLbl>
            <c:spPr>
              <a:noFill/>
              <a:ln w="25414">
                <a:noFill/>
              </a:ln>
            </c:sp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325.60000000000002</c:v>
                </c:pt>
                <c:pt idx="1">
                  <c:v>325.60000000000002</c:v>
                </c:pt>
              </c:numCache>
            </c:numRef>
          </c:val>
        </c:ser>
        <c:overlap val="100"/>
        <c:axId val="102056320"/>
        <c:axId val="102057856"/>
      </c:barChart>
      <c:catAx>
        <c:axId val="102056320"/>
        <c:scaling>
          <c:orientation val="minMax"/>
        </c:scaling>
        <c:axPos val="b"/>
        <c:numFmt formatCode="General" sourceLinked="1"/>
        <c:tickLblPos val="nextTo"/>
        <c:crossAx val="102057856"/>
        <c:crosses val="autoZero"/>
        <c:auto val="1"/>
        <c:lblAlgn val="ctr"/>
        <c:lblOffset val="100"/>
      </c:catAx>
      <c:valAx>
        <c:axId val="102057856"/>
        <c:scaling>
          <c:orientation val="minMax"/>
        </c:scaling>
        <c:axPos val="l"/>
        <c:majorGridlines/>
        <c:numFmt formatCode="General" sourceLinked="1"/>
        <c:tickLblPos val="nextTo"/>
        <c:crossAx val="10205632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7835944568362736"/>
          <c:y val="0.46223564954682644"/>
          <c:w val="0.20942409502566486"/>
          <c:h val="7.2507552870090808E-2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Объём</a:t>
            </a:r>
            <a:r>
              <a:rPr lang="ru-RU" b="1" baseline="0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финансирования муниципальной программы в разрезе подпрограмм</a:t>
            </a:r>
            <a:endParaRPr lang="ru-RU" b="1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8.9312503683660033E-2"/>
          <c:y val="0.24872389387964391"/>
          <c:w val="0.82584376707129015"/>
          <c:h val="0.6614633764857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spPr>
              <a:solidFill>
                <a:schemeClr val="accent1"/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39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5944990090404717"/>
                  <c:y val="-8.7187092233298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8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[]</a:t>
                    </a:r>
                    <a:endParaRPr lang="ru-RU" sz="900" b="0" i="0" strike="noStrike">
                      <a:solidFill>
                        <a:srgbClr val="0000FF"/>
                      </a:solidFill>
                      <a:latin typeface="Calibri"/>
                      <a:cs typeface="Calibri"/>
                    </a:endParaRPr>
                  </a:p>
                  <a:p>
                    <a:pPr>
                      <a:defRPr sz="900" b="0" i="0" u="none" strike="noStrike" baseline="0">
                        <a:solidFill>
                          <a:srgbClr val="00008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[]</a:t>
                    </a:r>
                  </a:p>
                </c:rich>
              </c:tx>
              <c:spPr>
                <a:solidFill>
                  <a:sysClr val="window" lastClr="FFFFFF"/>
                </a:solidFill>
                <a:ln w="9524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</c:dLbl>
            <c:dLbl>
              <c:idx val="1"/>
              <c:layout>
                <c:manualLayout>
                  <c:x val="-0.13067072281813508"/>
                  <c:y val="9.22250343707036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[]</a:t>
                    </a:r>
                    <a:r>
                      <a:rPr lang="ru-RU" sz="11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[]</a:t>
                    </a:r>
                  </a:p>
                </c:rich>
              </c:tx>
              <c:spPr>
                <a:solidFill>
                  <a:sysClr val="window" lastClr="FFFFFF"/>
                </a:solidFill>
                <a:ln w="9524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</c:dLbl>
            <c:dLbl>
              <c:idx val="2"/>
              <c:layout>
                <c:manualLayout>
                  <c:x val="0.53222813269445335"/>
                  <c:y val="0.22990619827110598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10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[]</a:t>
                    </a:r>
                    <a:r>
                      <a:rPr lang="ru-RU" sz="1100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[]</a:t>
                    </a:r>
                  </a:p>
                </c:rich>
              </c:tx>
              <c:spPr>
                <a:solidFill>
                  <a:sysClr val="window" lastClr="FFFFFF"/>
                </a:solidFill>
                <a:ln w="9524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Подпрограмма № 1 "Развитие дошкольного и общего образования детей" 859 501,6</c:v>
                </c:pt>
                <c:pt idx="1">
                  <c:v>Подпрограмма № 2 "Развитие дополнительного образования детей" 44 084,9</c:v>
                </c:pt>
                <c:pt idx="2">
                  <c:v>Подпрограмма № 3 "Обеспечение реализации муниципальной программы и прочие мероприятия в области образования" 46 612,7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859501.6</c:v>
                </c:pt>
                <c:pt idx="1">
                  <c:v>44084.9</c:v>
                </c:pt>
                <c:pt idx="2">
                  <c:v>46612.7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plotVisOnly val="1"/>
    <c:dispBlanksAs val="zero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99" b="1" i="0" u="none" strike="noStrike" kern="1200" cap="none" spc="50" normalizeH="0" baseline="0">
                <a:solidFill>
                  <a:srgbClr val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199" b="1">
                <a:solidFill>
                  <a:srgbClr val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фактическом освоении средств, предусмотренных муниципальной  программой</a:t>
            </a:r>
          </a:p>
        </c:rich>
      </c:tx>
      <c:spPr>
        <a:noFill/>
        <a:ln w="25386">
          <a:noFill/>
        </a:ln>
      </c:spPr>
    </c:title>
    <c:plotArea>
      <c:layout>
        <c:manualLayout>
          <c:layoutTarget val="inner"/>
          <c:xMode val="edge"/>
          <c:yMode val="edge"/>
          <c:x val="0.13464696223316913"/>
          <c:y val="0.19137466307277617"/>
          <c:w val="0.84400656814449915"/>
          <c:h val="0.320754716981132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финансирования, предусмотренный муниципальной программой, тыс. руб.</c:v>
                </c:pt>
              </c:strCache>
            </c:strRef>
          </c:tx>
          <c:spPr>
            <a:solidFill>
              <a:schemeClr val="accent1">
                <a:alpha val="55000"/>
              </a:schemeClr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0"/>
                  <c:y val="-4.9043648847474322E-2"/>
                </c:manualLayout>
              </c:layout>
              <c:dLblPos val="outEnd"/>
              <c:showVal val="1"/>
            </c:dLbl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Всего по муниципальной программе</c:v>
                </c:pt>
                <c:pt idx="1">
                  <c:v>Подпрограмма № 1"Развитие дошкольного образования детей"</c:v>
                </c:pt>
                <c:pt idx="2">
                  <c:v>Подпрограмма № 2 "Развитие дополнительного образования детей"</c:v>
                </c:pt>
                <c:pt idx="3">
                  <c:v>Подпрограмма № 3"Обеспечение реализации муниципальной программы и прочие мероприятия в области образования"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950199.2</c:v>
                </c:pt>
                <c:pt idx="1">
                  <c:v>859501.6</c:v>
                </c:pt>
                <c:pt idx="2">
                  <c:v>44084.9</c:v>
                </c:pt>
                <c:pt idx="3">
                  <c:v>46612.7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 в отчётном периоде, тыс. руб.</c:v>
                </c:pt>
              </c:strCache>
            </c:strRef>
          </c:tx>
          <c:spPr>
            <a:solidFill>
              <a:srgbClr val="00B050"/>
            </a:solidFill>
            <a:ln w="25386">
              <a:noFill/>
            </a:ln>
          </c:spPr>
          <c:dLbls>
            <c:dLbl>
              <c:idx val="0"/>
              <c:layout>
                <c:manualLayout>
                  <c:x val="9.2592592592593264E-3"/>
                  <c:y val="0.138888888888888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9444444444444649E-3"/>
                  <c:y val="0.1309523809523816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-7.1930684976295817E-2"/>
                </c:manualLayout>
              </c:layout>
              <c:dLblPos val="outEnd"/>
              <c:showVal val="1"/>
            </c:dLbl>
            <c:spPr>
              <a:noFill/>
              <a:ln w="2538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Всего по муниципальной программе</c:v>
                </c:pt>
                <c:pt idx="1">
                  <c:v>Подпрограмма № 1"Развитие дошкольного образования детей"</c:v>
                </c:pt>
                <c:pt idx="2">
                  <c:v>Подпрограмма № 2 "Развитие дополнительного образования детей"</c:v>
                </c:pt>
                <c:pt idx="3">
                  <c:v>Подпрограмма № 3"Обеспечение реализации муниципальной программы и прочие мероприятия в области образования"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940994.3</c:v>
                </c:pt>
                <c:pt idx="1">
                  <c:v>851042.2</c:v>
                </c:pt>
                <c:pt idx="2">
                  <c:v>43354</c:v>
                </c:pt>
                <c:pt idx="3">
                  <c:v>45598.1</c:v>
                </c:pt>
              </c:numCache>
            </c:numRef>
          </c:val>
        </c:ser>
        <c:gapWidth val="80"/>
        <c:overlap val="25"/>
        <c:axId val="81262464"/>
        <c:axId val="81522688"/>
      </c:barChart>
      <c:catAx>
        <c:axId val="81262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66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>
            <a:glow>
              <a:schemeClr val="accent1">
                <a:alpha val="40000"/>
              </a:schemeClr>
            </a:glow>
          </a:effectLst>
        </c:spPr>
        <c:txPr>
          <a:bodyPr rot="0" spcFirstLastPara="1" vertOverflow="ellipsis" wrap="square" anchor="ctr" anchorCtr="0"/>
          <a:lstStyle/>
          <a:p>
            <a:pPr>
              <a:defRPr sz="800" b="0" i="0" u="none" strike="noStrike" kern="1200" cap="none" spc="0" normalizeH="0" baseline="0">
                <a:solidFill>
                  <a:srgbClr val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522688"/>
        <c:crosses val="autoZero"/>
        <c:auto val="1"/>
        <c:lblAlgn val="ctr"/>
        <c:lblOffset val="100"/>
      </c:catAx>
      <c:valAx>
        <c:axId val="81522688"/>
        <c:scaling>
          <c:orientation val="minMax"/>
        </c:scaling>
        <c:axPos val="l"/>
        <c:majorGridlines>
          <c:spPr>
            <a:ln w="9520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tickLblPos val="nextTo"/>
        <c:spPr>
          <a:ln w="634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49" b="1" i="0" u="none" strike="noStrike" kern="1200" spc="20" baseline="0">
                <a:solidFill>
                  <a:srgbClr val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262464"/>
        <c:crosses val="autoZero"/>
        <c:crossBetween val="between"/>
        <c:minorUnit val="5000"/>
      </c:valAx>
      <c:spPr>
        <a:noFill/>
        <a:ln w="25386">
          <a:noFill/>
        </a:ln>
      </c:spPr>
    </c:plotArea>
    <c:legend>
      <c:legendPos val="b"/>
      <c:layout>
        <c:manualLayout>
          <c:xMode val="edge"/>
          <c:yMode val="edge"/>
          <c:x val="0.11235893734897333"/>
          <c:y val="0.76730826624200255"/>
          <c:w val="0.8405894201665286"/>
          <c:h val="0.11478580907723612"/>
        </c:manualLayout>
      </c:layout>
      <c:spPr>
        <a:noFill/>
        <a:ln w="2538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49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Сведения о фактическом освоении средств бюджетных средств, профинансированных в отчётном году</a:t>
            </a:r>
          </a:p>
        </c:rich>
      </c:tx>
      <c:spPr>
        <a:noFill/>
        <a:ln w="25418">
          <a:noFill/>
        </a:ln>
      </c:spPr>
    </c:title>
    <c:plotArea>
      <c:layout>
        <c:manualLayout>
          <c:layoutTarget val="inner"/>
          <c:xMode val="edge"/>
          <c:yMode val="edge"/>
          <c:x val="0.13961038961038971"/>
          <c:y val="0.26086956521739252"/>
          <c:w val="0.83279220779220753"/>
          <c:h val="0.258312020460358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Профинансировано в отчётном году, тыс. руб.</c:v>
                </c:pt>
              </c:strCache>
            </c:strRef>
          </c:tx>
          <c:spPr>
            <a:solidFill>
              <a:schemeClr val="accent1">
                <a:alpha val="55000"/>
              </a:schemeClr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0"/>
                  <c:y val="-4.9043648847474322E-2"/>
                </c:manualLayout>
              </c:layout>
              <c:dLblPos val="outEnd"/>
              <c:showVal val="1"/>
            </c:dLbl>
            <c:spPr>
              <a:noFill/>
              <a:ln w="25418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Всего по муниципальной программе</c:v>
                </c:pt>
                <c:pt idx="1">
                  <c:v>Подпрограмма № 1"Развитие дошкольного образования детей"</c:v>
                </c:pt>
                <c:pt idx="2">
                  <c:v>Подпрограмма № 2 "Развитие дополнительного образования детей"</c:v>
                </c:pt>
                <c:pt idx="3">
                  <c:v>Подпрограмма № 3"Обеспечение реализации муниципальной программы и прочие мероприятия в области образования"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945212.6</c:v>
                </c:pt>
                <c:pt idx="1">
                  <c:v>854452</c:v>
                </c:pt>
                <c:pt idx="2">
                  <c:v>44147.9</c:v>
                </c:pt>
                <c:pt idx="3">
                  <c:v>46612.7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Освоено в отчётном периоде, тыс. руб.</c:v>
                </c:pt>
              </c:strCache>
            </c:strRef>
          </c:tx>
          <c:spPr>
            <a:solidFill>
              <a:srgbClr val="00B050"/>
            </a:solidFill>
            <a:ln w="25418">
              <a:noFill/>
            </a:ln>
          </c:spPr>
          <c:dLbls>
            <c:dLbl>
              <c:idx val="0"/>
              <c:layout>
                <c:manualLayout>
                  <c:x val="9.2592592592593281E-3"/>
                  <c:y val="0.138888888888888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6.9444444444444649E-3"/>
                  <c:y val="0.1309523809523816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-7.1930684976295817E-2"/>
                </c:manualLayout>
              </c:layout>
              <c:dLblPos val="outEnd"/>
              <c:showVal val="1"/>
            </c:dLbl>
            <c:spPr>
              <a:noFill/>
              <a:ln w="25418">
                <a:noFill/>
              </a:ln>
            </c:spPr>
            <c:txPr>
              <a:bodyPr/>
              <a:lstStyle/>
              <a:p>
                <a:pPr>
                  <a:defRPr sz="9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Всего по муниципальной программе</c:v>
                </c:pt>
                <c:pt idx="1">
                  <c:v>Подпрограмма № 1"Развитие дошкольного образования детей"</c:v>
                </c:pt>
                <c:pt idx="2">
                  <c:v>Подпрограмма № 2 "Развитие дополнительного образования детей"</c:v>
                </c:pt>
                <c:pt idx="3">
                  <c:v>Подпрограмма № 3"Обеспечение реализации муниципальной программы и прочие мероприятия в области образования"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940994.3</c:v>
                </c:pt>
                <c:pt idx="1">
                  <c:v>852559.7</c:v>
                </c:pt>
                <c:pt idx="2">
                  <c:v>43867.8</c:v>
                </c:pt>
                <c:pt idx="3">
                  <c:v>46599.8</c:v>
                </c:pt>
              </c:numCache>
            </c:numRef>
          </c:val>
        </c:ser>
        <c:gapWidth val="80"/>
        <c:overlap val="25"/>
        <c:axId val="99315712"/>
        <c:axId val="101241216"/>
      </c:barChart>
      <c:catAx>
        <c:axId val="99315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5886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>
            <a:glow>
              <a:schemeClr val="accent1">
                <a:alpha val="40000"/>
              </a:schemeClr>
            </a:glow>
          </a:effectLst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1241216"/>
        <c:crosses val="autoZero"/>
        <c:auto val="1"/>
        <c:lblAlgn val="ctr"/>
        <c:lblOffset val="100"/>
      </c:catAx>
      <c:valAx>
        <c:axId val="101241216"/>
        <c:scaling>
          <c:orientation val="minMax"/>
        </c:scaling>
        <c:axPos val="l"/>
        <c:majorGridlines>
          <c:spPr>
            <a:ln w="9532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tickLblPos val="nextTo"/>
        <c:spPr>
          <a:ln w="6354">
            <a:noFill/>
          </a:ln>
        </c:spPr>
        <c:txPr>
          <a:bodyPr rot="0" vert="horz"/>
          <a:lstStyle/>
          <a:p>
            <a:pPr>
              <a:defRPr sz="10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315712"/>
        <c:crosses val="autoZero"/>
        <c:crossBetween val="between"/>
        <c:minorUnit val="5000"/>
      </c:valAx>
      <c:spPr>
        <a:noFill/>
        <a:ln w="25418">
          <a:noFill/>
        </a:ln>
      </c:spPr>
    </c:plotArea>
    <c:legend>
      <c:legendPos val="b"/>
      <c:layout>
        <c:manualLayout>
          <c:xMode val="edge"/>
          <c:yMode val="edge"/>
          <c:x val="1.5046082703802761E-2"/>
          <c:y val="0.74450716048553633"/>
          <c:w val="0.96886549533135169"/>
          <c:h val="0.19195630396946689"/>
        </c:manualLayout>
      </c:layout>
      <c:spPr>
        <a:noFill/>
        <a:ln>
          <a:noFill/>
        </a:ln>
        <a:effectLst>
          <a:glow>
            <a:schemeClr val="accent1">
              <a:alpha val="40000"/>
            </a:schemeClr>
          </a:glow>
          <a:softEdge rad="0"/>
        </a:effectLst>
      </c:spPr>
      <c:txPr>
        <a:bodyPr/>
        <a:lstStyle/>
        <a:p>
          <a:pPr>
            <a:defRPr sz="96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1" b="0" i="0" u="none" strike="noStrike" baseline="0">
          <a:solidFill>
            <a:srgbClr val="00008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dLbls>
            <c:dLbl>
              <c:idx val="0"/>
              <c:layout>
                <c:manualLayout>
                  <c:x val="-1.9264034948651629E-3"/>
                  <c:y val="-4.43701183877694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20 000,0</a:t>
                    </a:r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040867374799755E-3"/>
                  <c:y val="-4.02220266273364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15,65</a:t>
                    </a:r>
                  </a:p>
                </c:rich>
              </c:tx>
              <c:dLblPos val="ctr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064">
                <a:noFill/>
              </a:ln>
            </c:spPr>
            <c:txPr>
              <a:bodyPr/>
              <a:lstStyle/>
              <a:p>
                <a:pPr>
                  <a:defRPr sz="98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Лист1!$C$2:$C$3</c:f>
              <c:numCache>
                <c:formatCode>#\ ##0.0</c:formatCode>
                <c:ptCount val="2"/>
                <c:pt idx="0">
                  <c:v>20000</c:v>
                </c:pt>
                <c:pt idx="1">
                  <c:v>3120.7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местный бюджет</c:v>
                </c:pt>
              </c:strCache>
            </c:strRef>
          </c:tx>
          <c:dLbls>
            <c:dLbl>
              <c:idx val="0"/>
              <c:layout>
                <c:manualLayout>
                  <c:x val="-1.2851578105272229E-3"/>
                  <c:y val="3.390663780320489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29 891,7</a:t>
                    </a:r>
                    <a:r>
                      <a:rPr lang="en-US" baseline="0"/>
                      <a:t> </a:t>
                    </a:r>
                    <a:endParaRPr lang="en-US"/>
                  </a:p>
                </c:rich>
              </c:tx>
              <c:dLblPos val="ctr"/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9.7424836945549029E-2"/>
                      <c:h val="5.9545004945598411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-4.540761709922241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100,00 %</a:t>
                    </a:r>
                  </a:p>
                </c:rich>
              </c:tx>
              <c:dLblPos val="ctr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064">
                <a:noFill/>
              </a:ln>
            </c:spPr>
            <c:txPr>
              <a:bodyPr/>
              <a:lstStyle/>
              <a:p>
                <a:pPr>
                  <a:defRPr sz="98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Лист1!$D$2:$D$3</c:f>
              <c:numCache>
                <c:formatCode>#\ ##0.0</c:formatCode>
                <c:ptCount val="2"/>
                <c:pt idx="0">
                  <c:v>29891.7</c:v>
                </c:pt>
                <c:pt idx="1">
                  <c:v>29891.7</c:v>
                </c:pt>
              </c:numCache>
            </c:numRef>
          </c:val>
        </c:ser>
        <c:overlap val="100"/>
        <c:axId val="106046208"/>
        <c:axId val="106047744"/>
      </c:barChart>
      <c:catAx>
        <c:axId val="106046208"/>
        <c:scaling>
          <c:orientation val="minMax"/>
        </c:scaling>
        <c:axPos val="b"/>
        <c:numFmt formatCode="General" sourceLinked="1"/>
        <c:tickLblPos val="nextTo"/>
        <c:spPr>
          <a:ln>
            <a:solidFill>
              <a:schemeClr val="accent1"/>
            </a:solidFill>
          </a:ln>
        </c:spPr>
        <c:txPr>
          <a:bodyPr rot="0" vert="horz"/>
          <a:lstStyle/>
          <a:p>
            <a:pPr>
              <a:defRPr sz="98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047744"/>
        <c:crosses val="autoZero"/>
        <c:auto val="1"/>
        <c:lblAlgn val="ctr"/>
        <c:lblOffset val="100"/>
      </c:catAx>
      <c:valAx>
        <c:axId val="106047744"/>
        <c:scaling>
          <c:orientation val="minMax"/>
          <c:max val="50000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8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046208"/>
        <c:crosses val="autoZero"/>
        <c:crossBetween val="between"/>
      </c:valAx>
    </c:plotArea>
    <c:legend>
      <c:legendPos val="r"/>
      <c:legendEntry>
        <c:idx val="2"/>
        <c:delete val="1"/>
      </c:legendEntry>
      <c:txPr>
        <a:bodyPr/>
        <a:lstStyle/>
        <a:p>
          <a:pPr>
            <a:defRPr sz="90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средств, предусмотренных в 2018 году на реализацию муниципальных  программ по уровням бюджетов, тыс. руб.; доля в общем объёме средств, %</a:t>
            </a:r>
          </a:p>
        </c:rich>
      </c:tx>
      <c:layout>
        <c:manualLayout>
          <c:xMode val="edge"/>
          <c:yMode val="edge"/>
          <c:x val="0.15044250024302541"/>
          <c:y val="1.6949195549952119E-2"/>
        </c:manualLayout>
      </c:layout>
      <c:spPr>
        <a:noFill/>
        <a:ln w="25360">
          <a:noFill/>
        </a:ln>
      </c:spPr>
    </c:title>
    <c:plotArea>
      <c:layout>
        <c:manualLayout>
          <c:layoutTarget val="inner"/>
          <c:xMode val="edge"/>
          <c:yMode val="edge"/>
          <c:x val="0.2371681415929216"/>
          <c:y val="0.55084745762712151"/>
          <c:w val="0.26017699115044468"/>
          <c:h val="0.41525423728813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средств, выделенных в 2015 году по  программам (в разрезе уровней бюджета), %</c:v>
                </c:pt>
              </c:strCache>
            </c:strRef>
          </c:tx>
          <c:dLbls>
            <c:dLbl>
              <c:idx val="0"/>
              <c:layout>
                <c:manualLayout>
                  <c:x val="2.5048118985127012E-2"/>
                  <c:y val="-9.4592876745108068E-3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88,5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0.12811976280742754"/>
                  <c:y val="-7.5618966432614731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11749,6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0.14740760182754944"/>
                  <c:y val="7.53518630683985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105258,5</a:t>
                    </a:r>
                  </a:p>
                </c:rich>
              </c:tx>
              <c:spPr>
                <a:noFill/>
                <a:ln w="25360">
                  <a:noFill/>
                </a:ln>
              </c:spPr>
              <c:dLblPos val="bestFit"/>
            </c:dLbl>
            <c:spPr>
              <a:noFill/>
              <a:ln w="25360">
                <a:noFill/>
              </a:ln>
            </c:spPr>
            <c:dLblPos val="inEnd"/>
            <c:showVal val="1"/>
            <c:showPercent val="1"/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88.5</c:v>
                </c:pt>
                <c:pt idx="1">
                  <c:v>11749.6</c:v>
                </c:pt>
                <c:pt idx="2">
                  <c:v>105258.5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Краевой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7.5578624827706775E-2</c:v>
                </c:pt>
                <c:pt idx="1">
                  <c:v>10.034108590684955</c:v>
                </c:pt>
                <c:pt idx="2">
                  <c:v>89.890312784487278</c:v>
                </c:pt>
              </c:numCache>
            </c:numRef>
          </c:val>
        </c:ser>
        <c:firstSliceAng val="78"/>
      </c:pieChart>
      <c:spPr>
        <a:noFill/>
        <a:ln w="25360">
          <a:noFill/>
        </a:ln>
      </c:spPr>
    </c:plotArea>
    <c:legend>
      <c:legendPos val="r"/>
      <c:layout>
        <c:manualLayout>
          <c:xMode val="edge"/>
          <c:yMode val="edge"/>
          <c:x val="0.72035403907844864"/>
          <c:y val="0.65536741442062962"/>
          <c:w val="0.26725673179741438"/>
          <c:h val="0.30145411581860593"/>
        </c:manualLayout>
      </c:layout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средств, предусмотренных в 2018 году на реализацию муниципальной  программы по уровням бюджетов, тыс. руб.;_x000d_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Местный бюджет</c:v>
                </c:pt>
                <c:pt idx="1">
                  <c:v>Краевой бюджет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185.2</c:v>
                </c:pt>
                <c:pt idx="1">
                  <c:v>459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местный бюджет</c:v>
                </c:pt>
              </c:strCache>
            </c:strRef>
          </c:tx>
          <c:dLbls>
            <c:dLbl>
              <c:idx val="0"/>
              <c:layout>
                <c:manualLayout>
                  <c:x val="-4.6296296296296537E-3"/>
                  <c:y val="1.24240719910011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5424,1</a:t>
                    </a:r>
                  </a:p>
                </c:rich>
              </c:tx>
              <c:dLblPos val="ctr"/>
            </c:dLbl>
            <c:dLbl>
              <c:idx val="1"/>
              <c:layout>
                <c:manualLayout>
                  <c:x val="0"/>
                  <c:y val="2.51669963055565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100 %</a:t>
                    </a:r>
                  </a:p>
                </c:rich>
              </c:tx>
              <c:dLblPos val="ctr"/>
            </c:dLbl>
            <c:spPr>
              <a:noFill/>
              <a:ln w="27418">
                <a:noFill/>
              </a:ln>
            </c:spPr>
            <c:txPr>
              <a:bodyPr/>
              <a:lstStyle/>
              <a:p>
                <a:pPr>
                  <a:defRPr sz="107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5424.1</c:v>
                </c:pt>
                <c:pt idx="1">
                  <c:v>5424.1</c:v>
                </c:pt>
              </c:numCache>
            </c:numRef>
          </c:val>
        </c:ser>
        <c:overlap val="100"/>
        <c:axId val="99312768"/>
        <c:axId val="99314304"/>
      </c:barChart>
      <c:catAx>
        <c:axId val="9931276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314304"/>
        <c:crosses val="autoZero"/>
        <c:auto val="1"/>
        <c:lblAlgn val="ctr"/>
        <c:lblOffset val="100"/>
      </c:catAx>
      <c:valAx>
        <c:axId val="9931430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312768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7055449330783965"/>
          <c:y val="0.38967136150234927"/>
          <c:w val="0.21223709369024929"/>
          <c:h val="0.21126760563380281"/>
        </c:manualLayout>
      </c:layout>
      <c:txPr>
        <a:bodyPr/>
        <a:lstStyle/>
        <a:p>
          <a:pPr>
            <a:defRPr sz="99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7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федеральный бюджет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4680849409894619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"/>
                  <c:y val="-3.29077992131926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100 %</a:t>
                    </a:r>
                  </a:p>
                </c:rich>
              </c:tx>
              <c:dLblPos val="ctr"/>
            </c:dLbl>
            <c:spPr>
              <a:noFill/>
              <a:ln w="23808">
                <a:noFill/>
              </a:ln>
            </c:spPr>
            <c:txPr>
              <a:bodyPr/>
              <a:lstStyle/>
              <a:p>
                <a:pPr>
                  <a:defRPr sz="93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37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краевой бюджет</c:v>
                </c:pt>
              </c:strCache>
            </c:strRef>
          </c:tx>
          <c:dLbls>
            <c:dLbl>
              <c:idx val="0"/>
              <c:layout>
                <c:manualLayout>
                  <c:x val="-1.696902434904491E-3"/>
                  <c:y val="-7.3554437467731923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1.8606582502140737E-3"/>
                  <c:y val="-7.344496073412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</a:p>
                </c:rich>
              </c:tx>
              <c:dLblPos val="ctr"/>
            </c:dLbl>
            <c:spPr>
              <a:noFill/>
              <a:ln w="23808">
                <a:noFill/>
              </a:ln>
            </c:spPr>
            <c:txPr>
              <a:bodyPr/>
              <a:lstStyle/>
              <a:p>
                <a:pPr>
                  <a:defRPr sz="93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10537.4</c:v>
                </c:pt>
                <c:pt idx="1">
                  <c:v>10537.2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местный бюджет</c:v>
                </c:pt>
              </c:strCache>
            </c:strRef>
          </c:tx>
          <c:dLbls>
            <c:dLbl>
              <c:idx val="0"/>
              <c:layout>
                <c:manualLayout>
                  <c:x val="-4.6295742611617155E-3"/>
                  <c:y val="4.3780887129192102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2.2012428240722431E-3"/>
                  <c:y val="-1.538180496687526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100%</a:t>
                    </a:r>
                  </a:p>
                </c:rich>
              </c:tx>
              <c:dLblPos val="ctr"/>
            </c:dLbl>
            <c:spPr>
              <a:noFill/>
              <a:ln w="23808">
                <a:noFill/>
              </a:ln>
            </c:spPr>
            <c:txPr>
              <a:bodyPr/>
              <a:lstStyle/>
              <a:p>
                <a:pPr>
                  <a:defRPr sz="93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Лист1!$A$2:$A$3</c:f>
              <c:strCache>
                <c:ptCount val="2"/>
                <c:pt idx="0">
                  <c:v>запланированный объём финансирования</c:v>
                </c:pt>
                <c:pt idx="1">
                  <c:v>фактически профинансировано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71668.899999999994</c:v>
                </c:pt>
                <c:pt idx="1">
                  <c:v>71656.100000000006</c:v>
                </c:pt>
              </c:numCache>
            </c:numRef>
          </c:val>
        </c:ser>
        <c:overlap val="100"/>
        <c:axId val="101233792"/>
        <c:axId val="101235328"/>
      </c:barChart>
      <c:catAx>
        <c:axId val="10123379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3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235328"/>
        <c:crosses val="autoZero"/>
        <c:auto val="1"/>
        <c:lblAlgn val="ctr"/>
        <c:lblOffset val="100"/>
      </c:catAx>
      <c:valAx>
        <c:axId val="101235328"/>
        <c:scaling>
          <c:orientation val="minMax"/>
        </c:scaling>
        <c:axPos val="l"/>
        <c:majorGridlines/>
        <c:numFmt formatCode="#,##0.0" sourceLinked="1"/>
        <c:tickLblPos val="nextTo"/>
        <c:txPr>
          <a:bodyPr rot="0" vert="horz"/>
          <a:lstStyle/>
          <a:p>
            <a:pPr>
              <a:defRPr sz="93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23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48000000000027"/>
          <c:y val="0.38535031847133761"/>
          <c:w val="0.22239999999999999"/>
          <c:h val="0.21656050955414041"/>
        </c:manualLayout>
      </c:layout>
      <c:txPr>
        <a:bodyPr/>
        <a:lstStyle/>
        <a:p>
          <a:pPr>
            <a:defRPr sz="862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3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5930-6B55-4413-9CF2-B73711EA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63</Pages>
  <Words>21660</Words>
  <Characters>123466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EMedyanik</dc:creator>
  <cp:lastModifiedBy>Пользователь Windows</cp:lastModifiedBy>
  <cp:revision>10</cp:revision>
  <cp:lastPrinted>2016-07-01T13:50:00Z</cp:lastPrinted>
  <dcterms:created xsi:type="dcterms:W3CDTF">2019-08-14T09:02:00Z</dcterms:created>
  <dcterms:modified xsi:type="dcterms:W3CDTF">2019-08-15T06:37:00Z</dcterms:modified>
</cp:coreProperties>
</file>