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95"/>
        <w:gridCol w:w="5155"/>
      </w:tblGrid>
      <w:tr w:rsidR="00844353" w:rsidRPr="00844353" w:rsidTr="00A65C54">
        <w:tc>
          <w:tcPr>
            <w:tcW w:w="4595" w:type="dxa"/>
            <w:shd w:val="clear" w:color="auto" w:fill="auto"/>
          </w:tcPr>
          <w:p w:rsidR="00844353" w:rsidRPr="00844353" w:rsidRDefault="00844353" w:rsidP="00A65C5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</w:tcPr>
          <w:p w:rsidR="00844353" w:rsidRPr="00844353" w:rsidRDefault="00844353" w:rsidP="00A65C54">
            <w:pPr>
              <w:ind w:left="1020"/>
              <w:rPr>
                <w:rFonts w:hint="eastAsia"/>
              </w:rPr>
            </w:pPr>
            <w:r w:rsidRPr="0084435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844353" w:rsidRPr="00844353" w:rsidRDefault="00844353" w:rsidP="00A65C54">
            <w:pPr>
              <w:ind w:left="10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4353" w:rsidRPr="00844353" w:rsidRDefault="00844353" w:rsidP="00A65C54">
            <w:pPr>
              <w:ind w:left="1020"/>
              <w:rPr>
                <w:rFonts w:hint="eastAsia"/>
              </w:rPr>
            </w:pPr>
            <w:r w:rsidRPr="0084435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44353" w:rsidRPr="00844353" w:rsidRDefault="00844353" w:rsidP="00A65C54">
            <w:pPr>
              <w:ind w:left="1020"/>
              <w:rPr>
                <w:rFonts w:hint="eastAsia"/>
              </w:rPr>
            </w:pPr>
            <w:r w:rsidRPr="0084435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844353" w:rsidRPr="00844353" w:rsidRDefault="00844353" w:rsidP="00A65C54">
            <w:pPr>
              <w:ind w:left="1020"/>
              <w:rPr>
                <w:rFonts w:hint="eastAsia"/>
              </w:rPr>
            </w:pPr>
            <w:r w:rsidRPr="0084435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44353" w:rsidRPr="00844353" w:rsidRDefault="00844353" w:rsidP="00A65C54">
            <w:pPr>
              <w:ind w:left="1020"/>
              <w:rPr>
                <w:rFonts w:hint="eastAsia"/>
              </w:rPr>
            </w:pPr>
            <w:r w:rsidRPr="00844353">
              <w:rPr>
                <w:rFonts w:ascii="Times New Roman" w:hAnsi="Times New Roman" w:cs="Times New Roman"/>
                <w:sz w:val="28"/>
                <w:szCs w:val="28"/>
              </w:rPr>
              <w:t>Апшеронский район</w:t>
            </w:r>
          </w:p>
          <w:p w:rsidR="00844353" w:rsidRPr="00844353" w:rsidRDefault="00844353" w:rsidP="005F09B7">
            <w:pPr>
              <w:ind w:left="1020"/>
              <w:rPr>
                <w:rFonts w:hint="eastAsia"/>
              </w:rPr>
            </w:pPr>
            <w:r w:rsidRPr="0084435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F09B7">
              <w:rPr>
                <w:rFonts w:ascii="Times New Roman" w:hAnsi="Times New Roman" w:cs="Times New Roman"/>
                <w:sz w:val="28"/>
                <w:szCs w:val="28"/>
              </w:rPr>
              <w:t>04.04.2024      №   242</w:t>
            </w:r>
          </w:p>
        </w:tc>
      </w:tr>
    </w:tbl>
    <w:p w:rsidR="00844353" w:rsidRPr="00844353" w:rsidRDefault="00844353" w:rsidP="00844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353" w:rsidRPr="00844353" w:rsidRDefault="00844353" w:rsidP="00844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353" w:rsidRPr="00844353" w:rsidRDefault="00844353" w:rsidP="0084435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4353" w:rsidRPr="005E09CA" w:rsidRDefault="00844353" w:rsidP="00844353">
      <w:pPr>
        <w:jc w:val="center"/>
        <w:rPr>
          <w:rFonts w:hint="eastAsia"/>
          <w:b/>
        </w:rPr>
      </w:pPr>
      <w:r w:rsidRPr="005E09C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5E09CA" w:rsidRDefault="00844353" w:rsidP="00844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9CA">
        <w:rPr>
          <w:rFonts w:ascii="Times New Roman" w:hAnsi="Times New Roman" w:cs="Times New Roman"/>
          <w:b/>
          <w:sz w:val="28"/>
          <w:szCs w:val="28"/>
        </w:rPr>
        <w:t xml:space="preserve">учета предложений и участия граждан в </w:t>
      </w:r>
    </w:p>
    <w:p w:rsidR="005E09CA" w:rsidRDefault="00844353" w:rsidP="005E09CA">
      <w:pPr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5E09CA">
        <w:rPr>
          <w:rFonts w:ascii="Times New Roman" w:hAnsi="Times New Roman" w:cs="Times New Roman"/>
          <w:b/>
          <w:sz w:val="28"/>
          <w:szCs w:val="28"/>
        </w:rPr>
        <w:t>публичных слушаниях по</w:t>
      </w:r>
      <w:r w:rsidRPr="005E09CA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предоставлению </w:t>
      </w:r>
    </w:p>
    <w:p w:rsidR="005E09CA" w:rsidRDefault="00844353" w:rsidP="005E0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9CA">
        <w:rPr>
          <w:rFonts w:ascii="Times New Roman" w:hAnsi="Times New Roman" w:cs="Times New Roman"/>
          <w:b/>
          <w:sz w:val="28"/>
          <w:szCs w:val="28"/>
          <w:highlight w:val="white"/>
        </w:rPr>
        <w:t>разрешения наусловно разрешенный вид</w:t>
      </w:r>
    </w:p>
    <w:p w:rsidR="005E09CA" w:rsidRDefault="00844353" w:rsidP="005E09CA">
      <w:pPr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5E09CA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использования земельногоучастка </w:t>
      </w:r>
    </w:p>
    <w:p w:rsidR="005E09CA" w:rsidRPr="005E09CA" w:rsidRDefault="00844353" w:rsidP="005E09CA">
      <w:pPr>
        <w:jc w:val="center"/>
        <w:rPr>
          <w:rStyle w:val="2"/>
          <w:rFonts w:ascii="Times New Roman" w:hAnsi="Times New Roman" w:cs="Times New Roman"/>
          <w:b/>
          <w:sz w:val="28"/>
          <w:szCs w:val="28"/>
        </w:rPr>
      </w:pPr>
      <w:r w:rsidRPr="005E09CA">
        <w:rPr>
          <w:rFonts w:ascii="Times New Roman" w:hAnsi="Times New Roman" w:cs="Times New Roman"/>
          <w:b/>
          <w:sz w:val="28"/>
          <w:szCs w:val="28"/>
          <w:highlight w:val="white"/>
        </w:rPr>
        <w:t>с кадастровым номером</w:t>
      </w:r>
      <w:r w:rsidRPr="005E09CA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23:02:0000000:3134</w:t>
      </w:r>
      <w:r w:rsidRPr="005E09CA">
        <w:rPr>
          <w:rStyle w:val="2"/>
          <w:rFonts w:ascii="Times New Roman" w:hAnsi="Times New Roman" w:cs="Times New Roman"/>
          <w:b/>
          <w:sz w:val="28"/>
          <w:szCs w:val="28"/>
          <w:lang w:eastAsia="ru-RU"/>
        </w:rPr>
        <w:t>,</w:t>
      </w:r>
    </w:p>
    <w:p w:rsidR="00844353" w:rsidRPr="005E09CA" w:rsidRDefault="00844353" w:rsidP="005E0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9CA">
        <w:rPr>
          <w:rStyle w:val="2"/>
          <w:rFonts w:ascii="Times New Roman" w:hAnsi="Times New Roman" w:cs="Times New Roman"/>
          <w:b/>
          <w:sz w:val="28"/>
          <w:szCs w:val="28"/>
          <w:lang w:eastAsia="ru-RU"/>
        </w:rPr>
        <w:t>расположенного по адресу: Апшеронский район,</w:t>
      </w:r>
    </w:p>
    <w:p w:rsidR="005E09CA" w:rsidRDefault="00844353" w:rsidP="005E09CA">
      <w:pPr>
        <w:tabs>
          <w:tab w:val="left" w:pos="7938"/>
        </w:tabs>
        <w:jc w:val="center"/>
        <w:rPr>
          <w:rStyle w:val="2"/>
          <w:rFonts w:ascii="Times New Roman" w:hAnsi="Times New Roman" w:cs="Times New Roman"/>
          <w:b/>
          <w:sz w:val="28"/>
          <w:szCs w:val="28"/>
          <w:lang w:eastAsia="ru-RU"/>
        </w:rPr>
      </w:pPr>
      <w:r w:rsidRPr="005E09CA">
        <w:rPr>
          <w:rStyle w:val="2"/>
          <w:rFonts w:ascii="Times New Roman" w:hAnsi="Times New Roman" w:cs="Times New Roman"/>
          <w:b/>
          <w:sz w:val="28"/>
          <w:szCs w:val="28"/>
          <w:lang w:eastAsia="ru-RU"/>
        </w:rPr>
        <w:t>хутор</w:t>
      </w:r>
      <w:r w:rsidR="005F09B7">
        <w:rPr>
          <w:rStyle w:val="2"/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09CA">
        <w:rPr>
          <w:rStyle w:val="2"/>
          <w:rFonts w:ascii="Times New Roman" w:hAnsi="Times New Roman" w:cs="Times New Roman"/>
          <w:b/>
          <w:sz w:val="28"/>
          <w:szCs w:val="28"/>
          <w:lang w:eastAsia="ru-RU"/>
        </w:rPr>
        <w:t xml:space="preserve">Годовников, предоставленного «для ведения </w:t>
      </w:r>
    </w:p>
    <w:p w:rsidR="005E09CA" w:rsidRDefault="00844353" w:rsidP="005E09CA">
      <w:pPr>
        <w:tabs>
          <w:tab w:val="left" w:pos="7938"/>
        </w:tabs>
        <w:jc w:val="center"/>
        <w:rPr>
          <w:rStyle w:val="2"/>
          <w:rFonts w:ascii="Times New Roman" w:hAnsi="Times New Roman" w:cs="Times New Roman"/>
          <w:b/>
          <w:sz w:val="28"/>
          <w:szCs w:val="28"/>
          <w:lang w:eastAsia="ru-RU"/>
        </w:rPr>
      </w:pPr>
      <w:r w:rsidRPr="005E09CA">
        <w:rPr>
          <w:rStyle w:val="2"/>
          <w:rFonts w:ascii="Times New Roman" w:hAnsi="Times New Roman" w:cs="Times New Roman"/>
          <w:b/>
          <w:sz w:val="28"/>
          <w:szCs w:val="28"/>
          <w:lang w:eastAsia="ru-RU"/>
        </w:rPr>
        <w:t xml:space="preserve">личного подсобногохозяйства», на условно </w:t>
      </w:r>
    </w:p>
    <w:p w:rsidR="00844353" w:rsidRPr="005E09CA" w:rsidRDefault="00844353" w:rsidP="005E09CA">
      <w:pPr>
        <w:tabs>
          <w:tab w:val="left" w:pos="7938"/>
        </w:tabs>
        <w:jc w:val="center"/>
        <w:rPr>
          <w:rFonts w:ascii="Times New Roman" w:hAnsi="Times New Roman" w:cs="Times New Roman"/>
          <w:b/>
          <w:sz w:val="28"/>
          <w:szCs w:val="28"/>
          <w:highlight w:val="white"/>
          <w:lang w:eastAsia="ru-RU"/>
        </w:rPr>
      </w:pPr>
      <w:r w:rsidRPr="005E09CA">
        <w:rPr>
          <w:rStyle w:val="2"/>
          <w:rFonts w:ascii="Times New Roman" w:hAnsi="Times New Roman" w:cs="Times New Roman"/>
          <w:b/>
          <w:sz w:val="28"/>
          <w:szCs w:val="28"/>
          <w:lang w:eastAsia="ru-RU"/>
        </w:rPr>
        <w:t>разрешенный вид«гостиничное обслуживание»</w:t>
      </w:r>
    </w:p>
    <w:p w:rsidR="00844353" w:rsidRPr="005E09CA" w:rsidRDefault="00844353" w:rsidP="008443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353" w:rsidRPr="00844353" w:rsidRDefault="00844353" w:rsidP="005E09CA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:rsidR="00844353" w:rsidRPr="00844353" w:rsidRDefault="00844353" w:rsidP="00844353">
      <w:pPr>
        <w:pStyle w:val="a4"/>
        <w:ind w:firstLine="709"/>
        <w:jc w:val="both"/>
        <w:rPr>
          <w:rFonts w:hint="eastAsia"/>
        </w:rPr>
      </w:pPr>
      <w:r w:rsidRPr="00844353">
        <w:rPr>
          <w:rFonts w:ascii="Times New Roman" w:hAnsi="Times New Roman" w:cs="Times New Roman"/>
          <w:sz w:val="28"/>
          <w:szCs w:val="28"/>
        </w:rPr>
        <w:t xml:space="preserve">1. В период размещения уведомления о проведении публичных слушаниях по </w:t>
      </w:r>
      <w:r w:rsidRPr="00844353">
        <w:rPr>
          <w:rFonts w:ascii="Times New Roman" w:hAnsi="Times New Roman" w:cs="Times New Roman"/>
          <w:sz w:val="28"/>
          <w:szCs w:val="28"/>
          <w:highlight w:val="white"/>
        </w:rPr>
        <w:t xml:space="preserve">предоставлению разрешения на условно разрешенный вид использования земельного участка с кадастровым номером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23:02:0000000:3134</w:t>
      </w:r>
      <w:r w:rsidRPr="00844353">
        <w:rPr>
          <w:rStyle w:val="2"/>
          <w:rFonts w:ascii="Times New Roman" w:hAnsi="Times New Roman" w:cs="Times New Roman"/>
          <w:sz w:val="28"/>
          <w:szCs w:val="28"/>
          <w:lang w:eastAsia="ru-RU"/>
        </w:rPr>
        <w:t>, расположенного по адресу: Апшеронский район, хутор Годовников, предоставленного «для ведения личного подсобного хозяйства», на условно разрешенный вид «гостиничное обслуживание» (далее - предоставление разрешения на условно разрешённый вид использования)</w:t>
      </w:r>
      <w:r w:rsidRPr="00844353">
        <w:rPr>
          <w:rFonts w:ascii="Times New Roman" w:hAnsi="Times New Roman" w:cs="Times New Roman"/>
          <w:sz w:val="28"/>
          <w:szCs w:val="28"/>
        </w:rPr>
        <w:t xml:space="preserve">, подлежащего рассмотрению на публичных слушаниях, и информационных материалов участники публичных слушаний, прошедшие идентификацию, имеют право вносить предложения и замечания, касающиеся предоставления условно разрешённого вида использования, главе муниципального образования Апшеронский район </w:t>
      </w:r>
      <w:r w:rsidRPr="0084435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44353">
        <w:rPr>
          <w:rFonts w:ascii="Times New Roman" w:hAnsi="Times New Roman" w:cs="Times New Roman"/>
          <w:sz w:val="28"/>
          <w:szCs w:val="28"/>
        </w:rPr>
        <w:t xml:space="preserve"> пометкой «по вопросу предоставления условно разрешённого вида использования ЗУ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23:02:0000000:3134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A6184">
        <w:rPr>
          <w:rFonts w:ascii="Times New Roman" w:hAnsi="Times New Roman" w:cs="Times New Roman"/>
          <w:sz w:val="28"/>
          <w:szCs w:val="28"/>
        </w:rPr>
        <w:t xml:space="preserve">до 17 </w:t>
      </w:r>
      <w:r w:rsidR="00FE58B2" w:rsidRPr="00FE58B2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84435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844353" w:rsidRPr="00844353" w:rsidRDefault="00844353" w:rsidP="00844353">
      <w:pPr>
        <w:pStyle w:val="a4"/>
        <w:ind w:firstLine="709"/>
        <w:jc w:val="both"/>
        <w:rPr>
          <w:rFonts w:hint="eastAsia"/>
        </w:rPr>
      </w:pPr>
      <w:r w:rsidRPr="00844353">
        <w:rPr>
          <w:rFonts w:ascii="Times New Roman" w:hAnsi="Times New Roman" w:cs="Times New Roman"/>
          <w:sz w:val="28"/>
          <w:szCs w:val="28"/>
        </w:rPr>
        <w:t>1) в письменном виде, направляя их по адресу: 352690, Краснодарский край, город Апшеронск, улица Коммунистическая, 17;</w:t>
      </w:r>
    </w:p>
    <w:p w:rsidR="00844353" w:rsidRPr="00844353" w:rsidRDefault="00844353" w:rsidP="00844353">
      <w:pPr>
        <w:pStyle w:val="a4"/>
        <w:ind w:firstLine="709"/>
        <w:jc w:val="both"/>
        <w:rPr>
          <w:rFonts w:hint="eastAsia"/>
        </w:rPr>
      </w:pPr>
      <w:r w:rsidRPr="00844353">
        <w:rPr>
          <w:rFonts w:ascii="Times New Roman" w:hAnsi="Times New Roman" w:cs="Times New Roman"/>
          <w:sz w:val="28"/>
          <w:szCs w:val="28"/>
        </w:rPr>
        <w:t xml:space="preserve">2) на адрес электронной почты </w:t>
      </w:r>
      <w:r w:rsidRPr="00844353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apsheronsk</w:t>
      </w:r>
      <w:r w:rsidRPr="00844353">
        <w:rPr>
          <w:rStyle w:val="a3"/>
          <w:rFonts w:ascii="Times New Roman" w:hAnsi="Times New Roman" w:cs="Times New Roman"/>
          <w:color w:val="auto"/>
          <w:sz w:val="28"/>
          <w:szCs w:val="28"/>
        </w:rPr>
        <w:t>@</w:t>
      </w:r>
      <w:r w:rsidRPr="00844353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mo</w:t>
      </w:r>
      <w:r w:rsidRPr="00844353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r w:rsidRPr="00844353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krasnodar</w:t>
      </w:r>
      <w:r w:rsidRPr="00844353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r w:rsidRPr="00844353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Pr="0084435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в электронном виде;</w:t>
      </w:r>
    </w:p>
    <w:p w:rsidR="00844353" w:rsidRPr="00C016F2" w:rsidRDefault="00844353" w:rsidP="00844353">
      <w:pPr>
        <w:pStyle w:val="a4"/>
        <w:ind w:firstLine="709"/>
        <w:jc w:val="both"/>
        <w:rPr>
          <w:rFonts w:hint="eastAsia"/>
        </w:rPr>
      </w:pPr>
      <w:r w:rsidRPr="00C016F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3) в письменной или устной форме в ходе проведения собрания или собраний участников публичных слушаний;</w:t>
      </w:r>
    </w:p>
    <w:p w:rsidR="00844353" w:rsidRPr="00C016F2" w:rsidRDefault="00844353" w:rsidP="00844353">
      <w:pPr>
        <w:pStyle w:val="a4"/>
        <w:ind w:firstLine="709"/>
        <w:jc w:val="both"/>
        <w:rPr>
          <w:rFonts w:hint="eastAsia"/>
        </w:rPr>
      </w:pPr>
      <w:r w:rsidRPr="00C016F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4) посредством записи в книге (журнале) учета посетителей экспозиции проекта, подлежащего рассмотрению на публичных слушаниях</w:t>
      </w:r>
      <w:r w:rsidRPr="00C016F2">
        <w:rPr>
          <w:rFonts w:ascii="Times New Roman" w:hAnsi="Times New Roman" w:cs="Times New Roman"/>
          <w:sz w:val="28"/>
          <w:szCs w:val="28"/>
        </w:rPr>
        <w:t>.</w:t>
      </w:r>
    </w:p>
    <w:p w:rsidR="00844353" w:rsidRPr="00844353" w:rsidRDefault="00844353" w:rsidP="00844353">
      <w:pPr>
        <w:pStyle w:val="1"/>
        <w:ind w:firstLine="709"/>
        <w:rPr>
          <w:rFonts w:hint="eastAsia"/>
        </w:rPr>
      </w:pPr>
      <w:r w:rsidRPr="00844353">
        <w:rPr>
          <w:rFonts w:ascii="Times New Roman" w:hAnsi="Times New Roman" w:cs="Times New Roman"/>
          <w:sz w:val="28"/>
          <w:szCs w:val="28"/>
        </w:rPr>
        <w:t xml:space="preserve">2. Участники публичных слушаний в целях идентификации представляют </w:t>
      </w:r>
      <w:r w:rsidRPr="00844353">
        <w:rPr>
          <w:rFonts w:ascii="Times New Roman" w:hAnsi="Times New Roman" w:cs="Times New Roman"/>
          <w:sz w:val="28"/>
          <w:szCs w:val="28"/>
        </w:rPr>
        <w:lastRenderedPageBreak/>
        <w:t>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844353" w:rsidRPr="00844353" w:rsidRDefault="00844353" w:rsidP="00844353">
      <w:pPr>
        <w:pStyle w:val="a4"/>
        <w:ind w:firstLine="709"/>
        <w:jc w:val="both"/>
        <w:rPr>
          <w:rFonts w:hint="eastAsia"/>
        </w:rPr>
      </w:pPr>
      <w:r w:rsidRPr="00844353">
        <w:rPr>
          <w:rFonts w:ascii="Times New Roman" w:hAnsi="Times New Roman" w:cs="Times New Roman"/>
          <w:sz w:val="28"/>
          <w:szCs w:val="28"/>
        </w:rPr>
        <w:t xml:space="preserve">3. Поступившие от населения, организаций и общественных объединений предложения и замечания по </w:t>
      </w:r>
      <w:r w:rsidRPr="00844353">
        <w:rPr>
          <w:rStyle w:val="2"/>
          <w:rFonts w:ascii="Times New Roman" w:hAnsi="Times New Roman" w:cs="Times New Roman"/>
          <w:sz w:val="28"/>
          <w:szCs w:val="28"/>
          <w:lang w:eastAsia="ru-RU"/>
        </w:rPr>
        <w:t xml:space="preserve">предоставлению разрешения на условно </w:t>
      </w:r>
      <w:r w:rsidR="00C016F2" w:rsidRPr="00844353">
        <w:rPr>
          <w:rStyle w:val="2"/>
          <w:rFonts w:ascii="Times New Roman" w:hAnsi="Times New Roman" w:cs="Times New Roman"/>
          <w:sz w:val="28"/>
          <w:szCs w:val="28"/>
          <w:lang w:eastAsia="ru-RU"/>
        </w:rPr>
        <w:t>разрешённый</w:t>
      </w:r>
      <w:r w:rsidRPr="00844353">
        <w:rPr>
          <w:rStyle w:val="2"/>
          <w:rFonts w:ascii="Times New Roman" w:hAnsi="Times New Roman" w:cs="Times New Roman"/>
          <w:sz w:val="28"/>
          <w:szCs w:val="28"/>
          <w:lang w:eastAsia="ru-RU"/>
        </w:rPr>
        <w:t xml:space="preserve"> вид использования</w:t>
      </w:r>
      <w:r w:rsidRPr="00844353">
        <w:rPr>
          <w:rFonts w:ascii="Times New Roman" w:hAnsi="Times New Roman" w:cs="Times New Roman"/>
          <w:sz w:val="28"/>
          <w:szCs w:val="28"/>
        </w:rPr>
        <w:t xml:space="preserve"> рассматриваются отделом архитектуры и </w:t>
      </w:r>
      <w:r w:rsidR="00C016F2" w:rsidRPr="00844353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Pr="0084435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Апшеронский район.</w:t>
      </w:r>
    </w:p>
    <w:p w:rsidR="00844353" w:rsidRPr="00844353" w:rsidRDefault="00844353" w:rsidP="00F504FB">
      <w:pPr>
        <w:pStyle w:val="a4"/>
        <w:ind w:firstLine="709"/>
        <w:jc w:val="both"/>
        <w:rPr>
          <w:rFonts w:hint="eastAsia"/>
        </w:rPr>
      </w:pPr>
      <w:r w:rsidRPr="00844353">
        <w:rPr>
          <w:rFonts w:ascii="Times New Roman" w:hAnsi="Times New Roman" w:cs="Times New Roman"/>
          <w:sz w:val="28"/>
          <w:szCs w:val="28"/>
        </w:rPr>
        <w:t xml:space="preserve">4. Граждане участвуют в обсуждении </w:t>
      </w:r>
      <w:r w:rsidRPr="00844353">
        <w:rPr>
          <w:rStyle w:val="2"/>
          <w:rFonts w:ascii="Times New Roman" w:hAnsi="Times New Roman" w:cs="Times New Roman"/>
          <w:sz w:val="28"/>
          <w:szCs w:val="28"/>
          <w:lang w:eastAsia="ru-RU"/>
        </w:rPr>
        <w:t>предоставления разрешения на условно разрешённый вид использования</w:t>
      </w:r>
      <w:r w:rsidRPr="00844353">
        <w:rPr>
          <w:rFonts w:ascii="Times New Roman" w:hAnsi="Times New Roman" w:cs="Times New Roman"/>
          <w:sz w:val="28"/>
          <w:szCs w:val="28"/>
        </w:rPr>
        <w:t xml:space="preserve"> посредством:</w:t>
      </w:r>
    </w:p>
    <w:p w:rsidR="00844353" w:rsidRPr="00844353" w:rsidRDefault="00844353" w:rsidP="00F504FB">
      <w:pPr>
        <w:pStyle w:val="a4"/>
        <w:ind w:firstLine="709"/>
        <w:jc w:val="both"/>
        <w:rPr>
          <w:rFonts w:hint="eastAsia"/>
        </w:rPr>
      </w:pPr>
      <w:r w:rsidRPr="00844353">
        <w:rPr>
          <w:rFonts w:ascii="Times New Roman" w:hAnsi="Times New Roman" w:cs="Times New Roman"/>
          <w:sz w:val="28"/>
          <w:szCs w:val="28"/>
        </w:rPr>
        <w:t xml:space="preserve">1) участия в публичных слушаниях по рассмотрению </w:t>
      </w:r>
      <w:r w:rsidRPr="00844353">
        <w:rPr>
          <w:rStyle w:val="2"/>
          <w:rFonts w:ascii="Times New Roman" w:hAnsi="Times New Roman" w:cs="Times New Roman"/>
          <w:sz w:val="28"/>
          <w:szCs w:val="28"/>
          <w:lang w:eastAsia="ru-RU"/>
        </w:rPr>
        <w:t>предоставления разрешения на условно разрешённый вид использования</w:t>
      </w:r>
      <w:r w:rsidRPr="00844353">
        <w:rPr>
          <w:rFonts w:ascii="Times New Roman" w:hAnsi="Times New Roman" w:cs="Times New Roman"/>
          <w:sz w:val="28"/>
          <w:szCs w:val="28"/>
        </w:rPr>
        <w:t>;</w:t>
      </w:r>
    </w:p>
    <w:p w:rsidR="00844353" w:rsidRPr="00844353" w:rsidRDefault="00844353" w:rsidP="00F504FB">
      <w:pPr>
        <w:pStyle w:val="a4"/>
        <w:ind w:firstLine="709"/>
        <w:jc w:val="both"/>
        <w:rPr>
          <w:rFonts w:hint="eastAsia"/>
        </w:rPr>
      </w:pPr>
      <w:r w:rsidRPr="00844353">
        <w:rPr>
          <w:rFonts w:ascii="Times New Roman" w:hAnsi="Times New Roman" w:cs="Times New Roman"/>
          <w:sz w:val="28"/>
          <w:szCs w:val="28"/>
        </w:rPr>
        <w:t xml:space="preserve">2) направления в письменном и электронном виде предложений и замечаний по </w:t>
      </w:r>
      <w:r w:rsidRPr="00844353">
        <w:rPr>
          <w:rStyle w:val="2"/>
          <w:rFonts w:ascii="Times New Roman" w:hAnsi="Times New Roman" w:cs="Times New Roman"/>
          <w:sz w:val="28"/>
          <w:szCs w:val="28"/>
          <w:lang w:eastAsia="ru-RU"/>
        </w:rPr>
        <w:t>предоставлению разрешения на условно разрешённый вид использования</w:t>
      </w:r>
      <w:r w:rsidRPr="00844353">
        <w:rPr>
          <w:rFonts w:ascii="Times New Roman" w:hAnsi="Times New Roman" w:cs="Times New Roman"/>
          <w:sz w:val="28"/>
          <w:szCs w:val="28"/>
        </w:rPr>
        <w:t>.</w:t>
      </w:r>
    </w:p>
    <w:p w:rsidR="00844353" w:rsidRDefault="00844353" w:rsidP="00F504F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53">
        <w:rPr>
          <w:rFonts w:ascii="Times New Roman" w:hAnsi="Times New Roman" w:cs="Times New Roman"/>
          <w:sz w:val="28"/>
          <w:szCs w:val="28"/>
        </w:rPr>
        <w:t xml:space="preserve">5. Гражданам обеспечивается свободный доступ на публичные слушания по </w:t>
      </w:r>
      <w:r w:rsidRPr="00844353">
        <w:rPr>
          <w:rStyle w:val="2"/>
          <w:rFonts w:ascii="Times New Roman" w:hAnsi="Times New Roman" w:cs="Times New Roman"/>
          <w:sz w:val="28"/>
          <w:szCs w:val="28"/>
          <w:lang w:eastAsia="ru-RU"/>
        </w:rPr>
        <w:t>предоставлению разрешения на условно разрешённый вид использования</w:t>
      </w:r>
      <w:r w:rsidRPr="00844353">
        <w:rPr>
          <w:rFonts w:ascii="Times New Roman" w:hAnsi="Times New Roman" w:cs="Times New Roman"/>
          <w:sz w:val="28"/>
          <w:szCs w:val="28"/>
        </w:rPr>
        <w:t>.</w:t>
      </w:r>
    </w:p>
    <w:p w:rsidR="00F504FB" w:rsidRPr="00F504FB" w:rsidRDefault="00F504FB" w:rsidP="00F504FB">
      <w:pPr>
        <w:pStyle w:val="1"/>
        <w:rPr>
          <w:rFonts w:hint="eastAsia"/>
          <w:sz w:val="28"/>
          <w:szCs w:val="28"/>
        </w:rPr>
      </w:pPr>
    </w:p>
    <w:p w:rsidR="00F504FB" w:rsidRPr="00F504FB" w:rsidRDefault="00F504FB" w:rsidP="00F504FB">
      <w:pPr>
        <w:pStyle w:val="nienie"/>
        <w:spacing w:before="0" w:after="0"/>
        <w:rPr>
          <w:rFonts w:asciiTheme="minorHAnsi" w:hAnsiTheme="minorHAnsi"/>
          <w:lang w:eastAsia="zh-CN"/>
        </w:rPr>
      </w:pPr>
    </w:p>
    <w:p w:rsidR="00844353" w:rsidRPr="00844353" w:rsidRDefault="00844353" w:rsidP="00F504FB">
      <w:pPr>
        <w:pStyle w:val="nienie"/>
        <w:spacing w:before="0"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844353">
        <w:rPr>
          <w:rFonts w:ascii="Times New Roman" w:hAnsi="Times New Roman" w:cs="Times New Roman"/>
          <w:sz w:val="28"/>
          <w:szCs w:val="28"/>
          <w:lang w:eastAsia="zh-CN"/>
        </w:rPr>
        <w:t>Исполняющий обязанности начальника</w:t>
      </w:r>
    </w:p>
    <w:p w:rsidR="00844353" w:rsidRPr="00844353" w:rsidRDefault="00844353" w:rsidP="00F504FB">
      <w:pPr>
        <w:pStyle w:val="nienie"/>
        <w:spacing w:before="0"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844353">
        <w:rPr>
          <w:rFonts w:ascii="Times New Roman" w:hAnsi="Times New Roman" w:cs="Times New Roman"/>
          <w:sz w:val="28"/>
          <w:szCs w:val="28"/>
          <w:lang w:eastAsia="zh-CN"/>
        </w:rPr>
        <w:t xml:space="preserve">отдела архитектуры и градостроительства </w:t>
      </w:r>
    </w:p>
    <w:p w:rsidR="00F504FB" w:rsidRDefault="00844353" w:rsidP="00F504FB">
      <w:pPr>
        <w:pStyle w:val="nienie"/>
        <w:spacing w:before="0"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844353"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администрации муниципального </w:t>
      </w:r>
    </w:p>
    <w:p w:rsidR="00844353" w:rsidRPr="00844353" w:rsidRDefault="00F504FB" w:rsidP="00F504FB">
      <w:pPr>
        <w:pStyle w:val="nienie"/>
        <w:spacing w:before="0"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образования</w:t>
      </w:r>
      <w:r w:rsidR="00844353" w:rsidRPr="00844353">
        <w:rPr>
          <w:rFonts w:ascii="Times New Roman" w:hAnsi="Times New Roman" w:cs="Times New Roman"/>
          <w:sz w:val="28"/>
          <w:szCs w:val="28"/>
          <w:lang w:eastAsia="zh-CN"/>
        </w:rPr>
        <w:t xml:space="preserve">Апшеронский район                            </w:t>
      </w:r>
      <w:r w:rsidR="005F09B7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</w:t>
      </w:r>
      <w:r w:rsidR="00844353" w:rsidRPr="00844353">
        <w:rPr>
          <w:rFonts w:ascii="Times New Roman" w:hAnsi="Times New Roman" w:cs="Times New Roman"/>
          <w:sz w:val="28"/>
          <w:szCs w:val="28"/>
          <w:lang w:eastAsia="zh-CN"/>
        </w:rPr>
        <w:t xml:space="preserve">     </w:t>
      </w:r>
      <w:r w:rsidR="00844353">
        <w:rPr>
          <w:rFonts w:ascii="Times New Roman" w:hAnsi="Times New Roman" w:cs="Times New Roman"/>
          <w:sz w:val="28"/>
          <w:szCs w:val="28"/>
          <w:lang w:eastAsia="zh-CN"/>
        </w:rPr>
        <w:t>М</w:t>
      </w:r>
      <w:r w:rsidR="00844353" w:rsidRPr="00844353">
        <w:rPr>
          <w:rFonts w:ascii="Times New Roman" w:hAnsi="Times New Roman" w:cs="Times New Roman"/>
          <w:sz w:val="28"/>
          <w:szCs w:val="28"/>
          <w:lang w:eastAsia="zh-CN"/>
        </w:rPr>
        <w:t>.А. Козлова</w:t>
      </w:r>
    </w:p>
    <w:p w:rsidR="00844353" w:rsidRPr="00844353" w:rsidRDefault="00844353" w:rsidP="00F504F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4353" w:rsidRPr="00844353" w:rsidRDefault="00844353" w:rsidP="00F504FB">
      <w:pPr>
        <w:pStyle w:val="1"/>
        <w:ind w:firstLine="567"/>
        <w:rPr>
          <w:rFonts w:ascii="Times New Roman" w:hAnsi="Times New Roman" w:cs="Times New Roman"/>
          <w:sz w:val="28"/>
          <w:szCs w:val="28"/>
        </w:rPr>
      </w:pPr>
    </w:p>
    <w:p w:rsidR="00844353" w:rsidRPr="00844353" w:rsidRDefault="00844353" w:rsidP="00844353">
      <w:pPr>
        <w:pStyle w:val="nienie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844353" w:rsidRPr="00844353" w:rsidSect="00527D1E">
      <w:headerReference w:type="default" r:id="rId6"/>
      <w:pgSz w:w="11906" w:h="16838"/>
      <w:pgMar w:top="1129" w:right="567" w:bottom="1134" w:left="1701" w:header="329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A12" w:rsidRDefault="00347A12">
      <w:pPr>
        <w:rPr>
          <w:rFonts w:hint="eastAsia"/>
        </w:rPr>
      </w:pPr>
      <w:r>
        <w:separator/>
      </w:r>
    </w:p>
  </w:endnote>
  <w:endnote w:type="continuationSeparator" w:id="1">
    <w:p w:rsidR="00347A12" w:rsidRDefault="00347A1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A12" w:rsidRDefault="00347A12">
      <w:pPr>
        <w:rPr>
          <w:rFonts w:hint="eastAsia"/>
        </w:rPr>
      </w:pPr>
      <w:r>
        <w:separator/>
      </w:r>
    </w:p>
  </w:footnote>
  <w:footnote w:type="continuationSeparator" w:id="1">
    <w:p w:rsidR="00347A12" w:rsidRDefault="00347A1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02" w:rsidRDefault="00C016F2">
    <w:pPr>
      <w:pStyle w:val="a5"/>
      <w:jc w:val="center"/>
      <w:rPr>
        <w:rFonts w:hint="eastAsia"/>
      </w:rPr>
    </w:pPr>
    <w:r>
      <w:rPr>
        <w:rFonts w:ascii="Times New Roman" w:hAnsi="Times New Roman" w:cs="Times New Roman"/>
        <w:sz w:val="27"/>
        <w:szCs w:val="27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0E1"/>
    <w:rsid w:val="00347A12"/>
    <w:rsid w:val="00496DC6"/>
    <w:rsid w:val="005A20F7"/>
    <w:rsid w:val="005E09CA"/>
    <w:rsid w:val="005F09B7"/>
    <w:rsid w:val="006110E1"/>
    <w:rsid w:val="00844353"/>
    <w:rsid w:val="00850FB6"/>
    <w:rsid w:val="00B54C1E"/>
    <w:rsid w:val="00C016F2"/>
    <w:rsid w:val="00C7390A"/>
    <w:rsid w:val="00CA6184"/>
    <w:rsid w:val="00ED37A0"/>
    <w:rsid w:val="00F504FB"/>
    <w:rsid w:val="00FE5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5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4353"/>
    <w:rPr>
      <w:color w:val="000080"/>
      <w:u w:val="single"/>
    </w:rPr>
  </w:style>
  <w:style w:type="character" w:customStyle="1" w:styleId="2">
    <w:name w:val="Основной текст (2)_"/>
    <w:rsid w:val="00844353"/>
    <w:rPr>
      <w:rFonts w:ascii="Arial" w:hAnsi="Arial" w:cs="Arial"/>
      <w:b w:val="0"/>
      <w:i w:val="0"/>
      <w:caps w:val="0"/>
      <w:smallCaps w:val="0"/>
      <w:strike w:val="0"/>
      <w:dstrike w:val="0"/>
      <w:sz w:val="14"/>
      <w:u w:val="none"/>
    </w:rPr>
  </w:style>
  <w:style w:type="paragraph" w:customStyle="1" w:styleId="a4">
    <w:name w:val="Содержимое таблицы"/>
    <w:basedOn w:val="a"/>
    <w:next w:val="1"/>
    <w:rsid w:val="00844353"/>
    <w:pPr>
      <w:suppressLineNumbers/>
    </w:pPr>
  </w:style>
  <w:style w:type="paragraph" w:styleId="a5">
    <w:name w:val="header"/>
    <w:basedOn w:val="a"/>
    <w:next w:val="a"/>
    <w:link w:val="a6"/>
    <w:rsid w:val="00844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4353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1">
    <w:name w:val="Основной текст1"/>
    <w:basedOn w:val="a"/>
    <w:next w:val="nienie"/>
    <w:rsid w:val="00844353"/>
    <w:pPr>
      <w:widowControl w:val="0"/>
      <w:suppressAutoHyphens w:val="0"/>
      <w:ind w:firstLine="400"/>
      <w:jc w:val="both"/>
    </w:pPr>
    <w:rPr>
      <w:sz w:val="20"/>
      <w:szCs w:val="20"/>
    </w:rPr>
  </w:style>
  <w:style w:type="paragraph" w:customStyle="1" w:styleId="nienie">
    <w:name w:val="nienie"/>
    <w:basedOn w:val="a"/>
    <w:rsid w:val="00844353"/>
    <w:pPr>
      <w:keepLines/>
      <w:suppressAutoHyphens w:val="0"/>
      <w:spacing w:before="280" w:after="280"/>
      <w:jc w:val="both"/>
    </w:pPr>
    <w:rPr>
      <w:rFonts w:ascii="Peterburg" w:eastAsia="Times New Roman" w:hAnsi="Peterburg" w:cs="Peterburg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Admin</cp:lastModifiedBy>
  <cp:revision>9</cp:revision>
  <dcterms:created xsi:type="dcterms:W3CDTF">2024-03-26T07:54:00Z</dcterms:created>
  <dcterms:modified xsi:type="dcterms:W3CDTF">2024-04-05T07:18:00Z</dcterms:modified>
</cp:coreProperties>
</file>