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3" w:rsidRDefault="00970E31" w:rsidP="00970E31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Историческая справка</w:t>
      </w:r>
    </w:p>
    <w:p w:rsidR="00970E31" w:rsidRPr="00970E31" w:rsidRDefault="00970E31" w:rsidP="00970E31">
      <w:pPr>
        <w:pStyle w:val="a5"/>
        <w:jc w:val="center"/>
        <w:rPr>
          <w:b/>
          <w:sz w:val="32"/>
          <w:szCs w:val="32"/>
        </w:rPr>
      </w:pPr>
    </w:p>
    <w:p w:rsidR="00D153E3" w:rsidRPr="00970E31" w:rsidRDefault="00D153E3" w:rsidP="00E01A8D">
      <w:pPr>
        <w:pStyle w:val="a5"/>
        <w:ind w:left="0"/>
        <w:jc w:val="both"/>
        <w:rPr>
          <w:sz w:val="32"/>
          <w:szCs w:val="32"/>
        </w:rPr>
      </w:pPr>
      <w:r w:rsidRPr="00970E31">
        <w:rPr>
          <w:sz w:val="32"/>
          <w:szCs w:val="32"/>
        </w:rPr>
        <w:tab/>
      </w:r>
      <w:r w:rsidR="005D12B5" w:rsidRPr="00970E31">
        <w:rPr>
          <w:sz w:val="32"/>
          <w:szCs w:val="32"/>
        </w:rPr>
        <w:t xml:space="preserve">В связи с аккупаций </w:t>
      </w:r>
      <w:r w:rsidR="00BD0E8B" w:rsidRPr="00970E31">
        <w:rPr>
          <w:sz w:val="32"/>
          <w:szCs w:val="32"/>
        </w:rPr>
        <w:t xml:space="preserve">Апшеронского района </w:t>
      </w:r>
      <w:r w:rsidR="005D12B5" w:rsidRPr="00970E31">
        <w:rPr>
          <w:sz w:val="32"/>
          <w:szCs w:val="32"/>
        </w:rPr>
        <w:t xml:space="preserve">в период Великой Отечественной войны, с августа 1942 по январь 1943 годы, </w:t>
      </w:r>
      <w:r w:rsidR="000910D6" w:rsidRPr="00970E31">
        <w:rPr>
          <w:sz w:val="32"/>
          <w:szCs w:val="32"/>
        </w:rPr>
        <w:t xml:space="preserve"> </w:t>
      </w:r>
      <w:r w:rsidR="005D12B5" w:rsidRPr="00970E31">
        <w:rPr>
          <w:sz w:val="32"/>
          <w:szCs w:val="32"/>
        </w:rPr>
        <w:t>все нормативно-правовые и административно</w:t>
      </w:r>
      <w:r w:rsidR="00127C4F" w:rsidRPr="00970E31">
        <w:rPr>
          <w:sz w:val="32"/>
          <w:szCs w:val="32"/>
        </w:rPr>
        <w:t xml:space="preserve"> -</w:t>
      </w:r>
      <w:r w:rsidR="00EE4FD0" w:rsidRPr="00970E31">
        <w:rPr>
          <w:sz w:val="32"/>
          <w:szCs w:val="32"/>
        </w:rPr>
        <w:t xml:space="preserve"> </w:t>
      </w:r>
      <w:r w:rsidR="005D12B5" w:rsidRPr="00970E31">
        <w:rPr>
          <w:sz w:val="32"/>
          <w:szCs w:val="32"/>
        </w:rPr>
        <w:t xml:space="preserve">хозяйственные документы были уничтожены. </w:t>
      </w:r>
    </w:p>
    <w:p w:rsidR="00D153E3" w:rsidRPr="00970E31" w:rsidRDefault="00D153E3" w:rsidP="00E01A8D">
      <w:pPr>
        <w:pStyle w:val="a5"/>
        <w:ind w:left="0"/>
        <w:jc w:val="both"/>
        <w:rPr>
          <w:sz w:val="32"/>
          <w:szCs w:val="32"/>
        </w:rPr>
      </w:pPr>
      <w:r w:rsidRPr="00970E31">
        <w:rPr>
          <w:sz w:val="32"/>
          <w:szCs w:val="32"/>
        </w:rPr>
        <w:t xml:space="preserve">С 1924 по 1965 годы </w:t>
      </w:r>
      <w:r w:rsidR="00E92196" w:rsidRPr="00970E31">
        <w:rPr>
          <w:sz w:val="32"/>
          <w:szCs w:val="32"/>
        </w:rPr>
        <w:t>н</w:t>
      </w:r>
      <w:r w:rsidRPr="00970E31">
        <w:rPr>
          <w:sz w:val="32"/>
          <w:szCs w:val="32"/>
        </w:rPr>
        <w:t xml:space="preserve">а территории Апшеронского района были образованы два района </w:t>
      </w:r>
      <w:proofErr w:type="gramStart"/>
      <w:r w:rsidRPr="00970E31">
        <w:rPr>
          <w:sz w:val="32"/>
          <w:szCs w:val="32"/>
        </w:rPr>
        <w:t>Апшеронский</w:t>
      </w:r>
      <w:proofErr w:type="gramEnd"/>
      <w:r w:rsidRPr="00970E31">
        <w:rPr>
          <w:sz w:val="32"/>
          <w:szCs w:val="32"/>
        </w:rPr>
        <w:t xml:space="preserve"> и Нефтегорский.</w:t>
      </w:r>
    </w:p>
    <w:p w:rsidR="00D153E3" w:rsidRPr="00970E31" w:rsidRDefault="00D153E3" w:rsidP="00E01A8D">
      <w:pPr>
        <w:pStyle w:val="a5"/>
        <w:ind w:left="0"/>
        <w:jc w:val="both"/>
        <w:rPr>
          <w:sz w:val="32"/>
          <w:szCs w:val="32"/>
        </w:rPr>
      </w:pPr>
      <w:r w:rsidRPr="00970E31">
        <w:rPr>
          <w:sz w:val="32"/>
          <w:szCs w:val="32"/>
        </w:rPr>
        <w:tab/>
      </w:r>
      <w:r w:rsidR="000910D6" w:rsidRPr="00970E31">
        <w:rPr>
          <w:sz w:val="32"/>
          <w:szCs w:val="32"/>
        </w:rPr>
        <w:t xml:space="preserve">Первое </w:t>
      </w:r>
      <w:r w:rsidR="00C70DBC" w:rsidRPr="00970E31">
        <w:rPr>
          <w:sz w:val="32"/>
          <w:szCs w:val="32"/>
        </w:rPr>
        <w:t xml:space="preserve">документальное </w:t>
      </w:r>
      <w:r w:rsidR="000910D6" w:rsidRPr="00970E31">
        <w:rPr>
          <w:sz w:val="32"/>
          <w:szCs w:val="32"/>
        </w:rPr>
        <w:t>упоминание</w:t>
      </w:r>
      <w:r w:rsidR="00C70DBC" w:rsidRPr="00970E31">
        <w:rPr>
          <w:sz w:val="32"/>
          <w:szCs w:val="32"/>
        </w:rPr>
        <w:t xml:space="preserve"> </w:t>
      </w:r>
      <w:r w:rsidR="00BD0E8B" w:rsidRPr="00970E31">
        <w:rPr>
          <w:sz w:val="32"/>
          <w:szCs w:val="32"/>
        </w:rPr>
        <w:t xml:space="preserve">об архивариусе Нефтегорского </w:t>
      </w:r>
      <w:r w:rsidR="00EE4FD0" w:rsidRPr="00970E31">
        <w:rPr>
          <w:sz w:val="32"/>
          <w:szCs w:val="32"/>
        </w:rPr>
        <w:t xml:space="preserve"> </w:t>
      </w:r>
      <w:r w:rsidR="00BD0E8B" w:rsidRPr="00970E31">
        <w:rPr>
          <w:sz w:val="32"/>
          <w:szCs w:val="32"/>
        </w:rPr>
        <w:t>района встречается в распоряжениях по личному составу Нефтегорского райисполкома от 11.08.1944 года</w:t>
      </w:r>
      <w:r w:rsidR="00AC0045" w:rsidRPr="00970E31">
        <w:rPr>
          <w:sz w:val="32"/>
          <w:szCs w:val="32"/>
        </w:rPr>
        <w:t xml:space="preserve"> </w:t>
      </w:r>
      <w:r w:rsidR="00BD0E8B" w:rsidRPr="00970E31">
        <w:rPr>
          <w:sz w:val="32"/>
          <w:szCs w:val="32"/>
        </w:rPr>
        <w:t xml:space="preserve"> № 28 «Зачислить с 10.08.1944 года т. Блинову Антонину Федоровну на должность зав.</w:t>
      </w:r>
      <w:r w:rsidR="00EE4FD0" w:rsidRPr="00970E31">
        <w:rPr>
          <w:sz w:val="32"/>
          <w:szCs w:val="32"/>
        </w:rPr>
        <w:t xml:space="preserve"> </w:t>
      </w:r>
      <w:r w:rsidR="00BD0E8B" w:rsidRPr="00970E31">
        <w:rPr>
          <w:sz w:val="32"/>
          <w:szCs w:val="32"/>
        </w:rPr>
        <w:t xml:space="preserve">архивом при НКВД» </w:t>
      </w:r>
      <w:r w:rsidRPr="00970E31">
        <w:rPr>
          <w:sz w:val="32"/>
          <w:szCs w:val="32"/>
        </w:rPr>
        <w:t>(</w:t>
      </w:r>
      <w:r w:rsidR="00BD0E8B" w:rsidRPr="00970E31">
        <w:rPr>
          <w:sz w:val="32"/>
          <w:szCs w:val="32"/>
        </w:rPr>
        <w:t>ф.</w:t>
      </w:r>
      <w:r w:rsidR="001369F8" w:rsidRPr="00970E31">
        <w:rPr>
          <w:sz w:val="32"/>
          <w:szCs w:val="32"/>
        </w:rPr>
        <w:t xml:space="preserve"> Р-26-Л</w:t>
      </w:r>
      <w:r w:rsidR="00BD0E8B" w:rsidRPr="00970E31">
        <w:rPr>
          <w:sz w:val="32"/>
          <w:szCs w:val="32"/>
        </w:rPr>
        <w:t>, д.1, л.</w:t>
      </w:r>
      <w:r w:rsidRPr="00970E31">
        <w:rPr>
          <w:sz w:val="32"/>
          <w:szCs w:val="32"/>
        </w:rPr>
        <w:t>19).</w:t>
      </w:r>
      <w:r w:rsidR="00BD0E8B" w:rsidRPr="00970E31">
        <w:rPr>
          <w:sz w:val="32"/>
          <w:szCs w:val="32"/>
        </w:rPr>
        <w:t xml:space="preserve"> </w:t>
      </w:r>
    </w:p>
    <w:p w:rsidR="00D153E3" w:rsidRPr="00970E31" w:rsidRDefault="000B7CB4" w:rsidP="00E01A8D">
      <w:pPr>
        <w:pStyle w:val="a5"/>
        <w:ind w:left="0"/>
        <w:jc w:val="both"/>
        <w:rPr>
          <w:sz w:val="32"/>
          <w:szCs w:val="32"/>
        </w:rPr>
      </w:pPr>
      <w:r w:rsidRPr="00970E31">
        <w:rPr>
          <w:sz w:val="32"/>
          <w:szCs w:val="32"/>
        </w:rPr>
        <w:tab/>
      </w:r>
      <w:r w:rsidR="00D153E3" w:rsidRPr="00970E31">
        <w:rPr>
          <w:sz w:val="32"/>
          <w:szCs w:val="32"/>
        </w:rPr>
        <w:t xml:space="preserve">В 1946 </w:t>
      </w:r>
      <w:r w:rsidR="00AC0045" w:rsidRPr="00970E31">
        <w:rPr>
          <w:sz w:val="32"/>
          <w:szCs w:val="32"/>
        </w:rPr>
        <w:t>году архив при Н</w:t>
      </w:r>
      <w:proofErr w:type="gramStart"/>
      <w:r w:rsidR="00AC0045" w:rsidRPr="00970E31">
        <w:rPr>
          <w:sz w:val="32"/>
          <w:szCs w:val="32"/>
        </w:rPr>
        <w:t>КВД ст</w:t>
      </w:r>
      <w:proofErr w:type="gramEnd"/>
      <w:r w:rsidR="00AC0045" w:rsidRPr="00970E31">
        <w:rPr>
          <w:sz w:val="32"/>
          <w:szCs w:val="32"/>
        </w:rPr>
        <w:t>ановится р</w:t>
      </w:r>
      <w:r w:rsidR="00D153E3" w:rsidRPr="00970E31">
        <w:rPr>
          <w:sz w:val="32"/>
          <w:szCs w:val="32"/>
        </w:rPr>
        <w:t>айонным государственным архивом (Райгосархив).</w:t>
      </w:r>
    </w:p>
    <w:p w:rsidR="00D153E3" w:rsidRPr="00970E31" w:rsidRDefault="00D153E3" w:rsidP="00E01A8D">
      <w:pPr>
        <w:pStyle w:val="a5"/>
        <w:ind w:left="0"/>
        <w:jc w:val="both"/>
        <w:rPr>
          <w:sz w:val="32"/>
          <w:szCs w:val="32"/>
        </w:rPr>
      </w:pPr>
      <w:r w:rsidRPr="00970E31">
        <w:rPr>
          <w:sz w:val="32"/>
          <w:szCs w:val="32"/>
        </w:rPr>
        <w:tab/>
        <w:t>Первое упоминание об архивариусе Апшеронского района встречается в ра</w:t>
      </w:r>
      <w:r w:rsidR="00AC0045" w:rsidRPr="00970E31">
        <w:rPr>
          <w:sz w:val="32"/>
          <w:szCs w:val="32"/>
        </w:rPr>
        <w:t>споряжениях по личному составу и</w:t>
      </w:r>
      <w:r w:rsidRPr="00970E31">
        <w:rPr>
          <w:sz w:val="32"/>
          <w:szCs w:val="32"/>
        </w:rPr>
        <w:t>спол</w:t>
      </w:r>
      <w:r w:rsidR="00AC0045" w:rsidRPr="00970E31">
        <w:rPr>
          <w:sz w:val="32"/>
          <w:szCs w:val="32"/>
        </w:rPr>
        <w:t>нительного комитета</w:t>
      </w:r>
      <w:r w:rsidRPr="00970E31">
        <w:rPr>
          <w:sz w:val="32"/>
          <w:szCs w:val="32"/>
        </w:rPr>
        <w:t xml:space="preserve"> Апшеронского районного Совета депутатов трудя</w:t>
      </w:r>
      <w:r w:rsidR="00E92196" w:rsidRPr="00970E31">
        <w:rPr>
          <w:sz w:val="32"/>
          <w:szCs w:val="32"/>
        </w:rPr>
        <w:t>щихся от 26 июля 1947 года № 15</w:t>
      </w:r>
      <w:r w:rsidRPr="00970E31">
        <w:rPr>
          <w:sz w:val="32"/>
          <w:szCs w:val="32"/>
        </w:rPr>
        <w:t xml:space="preserve"> </w:t>
      </w:r>
      <w:r w:rsidR="00E92196" w:rsidRPr="00970E31">
        <w:rPr>
          <w:sz w:val="32"/>
          <w:szCs w:val="32"/>
        </w:rPr>
        <w:t>«</w:t>
      </w:r>
      <w:r w:rsidRPr="00970E31">
        <w:rPr>
          <w:sz w:val="32"/>
          <w:szCs w:val="32"/>
        </w:rPr>
        <w:t>О предоставлении архивариусу райисполкома тов. Масалыкиной Р.П. очередного трудового отпуска</w:t>
      </w:r>
      <w:r w:rsidR="00E92196" w:rsidRPr="00970E31">
        <w:rPr>
          <w:sz w:val="32"/>
          <w:szCs w:val="32"/>
        </w:rPr>
        <w:t>»</w:t>
      </w:r>
      <w:r w:rsidRPr="00970E31">
        <w:rPr>
          <w:sz w:val="32"/>
          <w:szCs w:val="32"/>
        </w:rPr>
        <w:t xml:space="preserve"> (ф.</w:t>
      </w:r>
      <w:r w:rsidR="00970E31">
        <w:rPr>
          <w:sz w:val="32"/>
          <w:szCs w:val="32"/>
        </w:rPr>
        <w:t xml:space="preserve"> </w:t>
      </w:r>
      <w:r w:rsidR="001369F8" w:rsidRPr="00970E31">
        <w:rPr>
          <w:sz w:val="32"/>
          <w:szCs w:val="32"/>
        </w:rPr>
        <w:t>Р-4-Л</w:t>
      </w:r>
      <w:r w:rsidRPr="00970E31">
        <w:rPr>
          <w:sz w:val="32"/>
          <w:szCs w:val="32"/>
        </w:rPr>
        <w:t>, д.1, л.12). Из справок и докладных записок видно, что архив размещался в приспособленных и не оборудованных помещениях.</w:t>
      </w:r>
    </w:p>
    <w:p w:rsidR="00D153E3" w:rsidRPr="00970E31" w:rsidRDefault="00D153E3" w:rsidP="00E01A8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0E31">
        <w:rPr>
          <w:rFonts w:ascii="Times New Roman" w:hAnsi="Times New Roman" w:cs="Times New Roman"/>
          <w:sz w:val="32"/>
          <w:szCs w:val="32"/>
        </w:rPr>
        <w:t>Согласно</w:t>
      </w:r>
      <w:r w:rsidR="00311E40">
        <w:rPr>
          <w:rFonts w:ascii="Times New Roman" w:hAnsi="Times New Roman" w:cs="Times New Roman"/>
          <w:sz w:val="32"/>
          <w:szCs w:val="32"/>
        </w:rPr>
        <w:t>,</w:t>
      </w:r>
      <w:r w:rsidRPr="00970E31">
        <w:rPr>
          <w:rFonts w:ascii="Times New Roman" w:hAnsi="Times New Roman" w:cs="Times New Roman"/>
          <w:sz w:val="32"/>
          <w:szCs w:val="32"/>
        </w:rPr>
        <w:t xml:space="preserve"> справки </w:t>
      </w:r>
      <w:proofErr w:type="spellStart"/>
      <w:r w:rsidRPr="00970E31">
        <w:rPr>
          <w:rFonts w:ascii="Times New Roman" w:hAnsi="Times New Roman" w:cs="Times New Roman"/>
          <w:sz w:val="32"/>
          <w:szCs w:val="32"/>
        </w:rPr>
        <w:t>Райгоса</w:t>
      </w:r>
      <w:r w:rsidR="00DA1A38" w:rsidRPr="00970E31">
        <w:rPr>
          <w:rFonts w:ascii="Times New Roman" w:hAnsi="Times New Roman" w:cs="Times New Roman"/>
          <w:sz w:val="32"/>
          <w:szCs w:val="32"/>
        </w:rPr>
        <w:t>рхива</w:t>
      </w:r>
      <w:proofErr w:type="spellEnd"/>
      <w:r w:rsidR="00DA1A38" w:rsidRPr="00970E31">
        <w:rPr>
          <w:rFonts w:ascii="Times New Roman" w:hAnsi="Times New Roman" w:cs="Times New Roman"/>
          <w:sz w:val="32"/>
          <w:szCs w:val="32"/>
        </w:rPr>
        <w:t xml:space="preserve"> Апшеронского района  </w:t>
      </w:r>
      <w:r w:rsidR="00AC0045" w:rsidRPr="00970E31">
        <w:rPr>
          <w:rFonts w:ascii="Times New Roman" w:hAnsi="Times New Roman" w:cs="Times New Roman"/>
          <w:sz w:val="32"/>
          <w:szCs w:val="32"/>
        </w:rPr>
        <w:t>от 08.01.1953 года: «Здание Р</w:t>
      </w:r>
      <w:r w:rsidRPr="00970E31">
        <w:rPr>
          <w:rFonts w:ascii="Times New Roman" w:hAnsi="Times New Roman" w:cs="Times New Roman"/>
          <w:sz w:val="32"/>
          <w:szCs w:val="32"/>
        </w:rPr>
        <w:t>айгосархива деревянное, старое, подгнившее. Состоит и</w:t>
      </w:r>
      <w:r w:rsidR="00DA1A38" w:rsidRPr="00970E31">
        <w:rPr>
          <w:rFonts w:ascii="Times New Roman" w:hAnsi="Times New Roman" w:cs="Times New Roman"/>
          <w:sz w:val="32"/>
          <w:szCs w:val="32"/>
        </w:rPr>
        <w:t>з двух комнат (одна комната 5,5</w:t>
      </w:r>
      <w:r w:rsidRPr="00970E31">
        <w:rPr>
          <w:rFonts w:ascii="Times New Roman" w:hAnsi="Times New Roman" w:cs="Times New Roman"/>
          <w:sz w:val="32"/>
          <w:szCs w:val="32"/>
        </w:rPr>
        <w:t>м х 4,5м, высота 2,7м; вторая комната 5,3м х 4,2м, высота 2,5м) и входного тамбура. Н</w:t>
      </w:r>
      <w:r w:rsidR="00E91D02" w:rsidRPr="00970E31">
        <w:rPr>
          <w:rFonts w:ascii="Times New Roman" w:hAnsi="Times New Roman" w:cs="Times New Roman"/>
          <w:sz w:val="32"/>
          <w:szCs w:val="32"/>
        </w:rPr>
        <w:t>аходится</w:t>
      </w:r>
      <w:r w:rsidRPr="00970E31">
        <w:rPr>
          <w:rFonts w:ascii="Times New Roman" w:hAnsi="Times New Roman" w:cs="Times New Roman"/>
          <w:sz w:val="32"/>
          <w:szCs w:val="32"/>
        </w:rPr>
        <w:t xml:space="preserve"> на улице Сталина. Име</w:t>
      </w:r>
      <w:r w:rsidR="00E91D02" w:rsidRPr="00970E31">
        <w:rPr>
          <w:rFonts w:ascii="Times New Roman" w:hAnsi="Times New Roman" w:cs="Times New Roman"/>
          <w:sz w:val="32"/>
          <w:szCs w:val="32"/>
        </w:rPr>
        <w:t>ет</w:t>
      </w:r>
      <w:r w:rsidRPr="00970E31">
        <w:rPr>
          <w:rFonts w:ascii="Times New Roman" w:hAnsi="Times New Roman" w:cs="Times New Roman"/>
          <w:sz w:val="32"/>
          <w:szCs w:val="32"/>
        </w:rPr>
        <w:t xml:space="preserve"> крен и для эксплуатации не пригодно</w:t>
      </w:r>
      <w:r w:rsidR="00E91D02" w:rsidRPr="00970E31">
        <w:rPr>
          <w:rFonts w:ascii="Times New Roman" w:hAnsi="Times New Roman" w:cs="Times New Roman"/>
          <w:sz w:val="32"/>
          <w:szCs w:val="32"/>
        </w:rPr>
        <w:t>»</w:t>
      </w:r>
      <w:r w:rsidRPr="00970E31">
        <w:rPr>
          <w:rFonts w:ascii="Times New Roman" w:hAnsi="Times New Roman" w:cs="Times New Roman"/>
          <w:sz w:val="32"/>
          <w:szCs w:val="32"/>
        </w:rPr>
        <w:t xml:space="preserve"> (ф.146-Р, д.3, л.5, л.6). </w:t>
      </w:r>
    </w:p>
    <w:p w:rsidR="00E91D02" w:rsidRPr="00970E31" w:rsidRDefault="003E1116" w:rsidP="00E01A8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0E31">
        <w:rPr>
          <w:rFonts w:ascii="Times New Roman" w:hAnsi="Times New Roman" w:cs="Times New Roman"/>
          <w:sz w:val="32"/>
          <w:szCs w:val="32"/>
        </w:rPr>
        <w:t xml:space="preserve">В ноябре </w:t>
      </w:r>
      <w:r w:rsidR="00E91D02" w:rsidRPr="00970E31">
        <w:rPr>
          <w:rFonts w:ascii="Times New Roman" w:hAnsi="Times New Roman" w:cs="Times New Roman"/>
          <w:sz w:val="32"/>
          <w:szCs w:val="32"/>
        </w:rPr>
        <w:t xml:space="preserve">1954 г. архив был переведен в здание милиции </w:t>
      </w:r>
      <w:r w:rsidR="001369F8" w:rsidRPr="00970E31">
        <w:rPr>
          <w:rFonts w:ascii="Times New Roman" w:hAnsi="Times New Roman" w:cs="Times New Roman"/>
          <w:sz w:val="32"/>
          <w:szCs w:val="32"/>
        </w:rPr>
        <w:t>и состоял из одной комнаты</w:t>
      </w:r>
      <w:r w:rsidR="00E91D02" w:rsidRPr="00970E31">
        <w:rPr>
          <w:rFonts w:ascii="Times New Roman" w:hAnsi="Times New Roman" w:cs="Times New Roman"/>
          <w:sz w:val="32"/>
          <w:szCs w:val="32"/>
        </w:rPr>
        <w:t>: «Комната очень маленькая, совершенно не приспособлена для хранения документов. Не один стеллаж в эту комнату не входит и документы пришлось сложить прямо на пол. Бывшее здание снесено на его мест</w:t>
      </w:r>
      <w:r w:rsidR="001369F8" w:rsidRPr="00970E31">
        <w:rPr>
          <w:rFonts w:ascii="Times New Roman" w:hAnsi="Times New Roman" w:cs="Times New Roman"/>
          <w:sz w:val="32"/>
          <w:szCs w:val="32"/>
        </w:rPr>
        <w:t>е будет строится новое» (ф.146-Р</w:t>
      </w:r>
      <w:r w:rsidR="00E91D02" w:rsidRPr="00970E31">
        <w:rPr>
          <w:rFonts w:ascii="Times New Roman" w:hAnsi="Times New Roman" w:cs="Times New Roman"/>
          <w:sz w:val="32"/>
          <w:szCs w:val="32"/>
        </w:rPr>
        <w:t>, д.8, л.19, л.20).</w:t>
      </w:r>
    </w:p>
    <w:p w:rsidR="00E91D02" w:rsidRPr="00970E31" w:rsidRDefault="00E91D02" w:rsidP="00E01A8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0E31">
        <w:rPr>
          <w:rFonts w:ascii="Times New Roman" w:hAnsi="Times New Roman" w:cs="Times New Roman"/>
          <w:sz w:val="32"/>
          <w:szCs w:val="32"/>
        </w:rPr>
        <w:t xml:space="preserve">В связи с трудными условиями работы происходила частная смена архивариусов. Так с </w:t>
      </w:r>
      <w:r w:rsidR="003E1116" w:rsidRPr="00970E31">
        <w:rPr>
          <w:rFonts w:ascii="Times New Roman" w:hAnsi="Times New Roman" w:cs="Times New Roman"/>
          <w:sz w:val="32"/>
          <w:szCs w:val="32"/>
        </w:rPr>
        <w:t>1947 по 1965 годы в Райгосархиве</w:t>
      </w:r>
      <w:r w:rsidRPr="00970E31">
        <w:rPr>
          <w:rFonts w:ascii="Times New Roman" w:hAnsi="Times New Roman" w:cs="Times New Roman"/>
          <w:sz w:val="32"/>
          <w:szCs w:val="32"/>
        </w:rPr>
        <w:t xml:space="preserve"> Апшеронского района  сменилось 11 руководителей. </w:t>
      </w:r>
    </w:p>
    <w:p w:rsidR="003E1116" w:rsidRPr="00970E31" w:rsidRDefault="007412BA" w:rsidP="00261152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417830</wp:posOffset>
            </wp:positionV>
            <wp:extent cx="3168015" cy="2480310"/>
            <wp:effectExtent l="0" t="495300" r="0" b="472440"/>
            <wp:wrapSquare wrapText="bothSides"/>
            <wp:docPr id="3" name="Рисунок 1" descr="F:\Землянская\Землянская 1988 г.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Землянская\Землянская 1988 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688" t="20476" r="5812" b="1514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68015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D02" w:rsidRPr="00970E31">
        <w:rPr>
          <w:rFonts w:ascii="Times New Roman" w:hAnsi="Times New Roman" w:cs="Times New Roman"/>
          <w:sz w:val="32"/>
          <w:szCs w:val="32"/>
        </w:rPr>
        <w:t xml:space="preserve">   </w:t>
      </w:r>
      <w:r w:rsidR="00DA1A38" w:rsidRPr="00970E31">
        <w:rPr>
          <w:rFonts w:ascii="Times New Roman" w:hAnsi="Times New Roman" w:cs="Times New Roman"/>
          <w:sz w:val="32"/>
          <w:szCs w:val="32"/>
        </w:rPr>
        <w:t>Ситуация изменилась, когда архив возглавила</w:t>
      </w:r>
      <w:r w:rsidR="00513C87" w:rsidRPr="00970E31">
        <w:rPr>
          <w:rFonts w:ascii="Times New Roman" w:hAnsi="Times New Roman" w:cs="Times New Roman"/>
          <w:sz w:val="32"/>
          <w:szCs w:val="32"/>
        </w:rPr>
        <w:t xml:space="preserve"> участник Великой Отечественной войны </w:t>
      </w:r>
      <w:r w:rsidR="00DA1A38" w:rsidRPr="00970E31">
        <w:rPr>
          <w:rFonts w:ascii="Times New Roman" w:hAnsi="Times New Roman" w:cs="Times New Roman"/>
          <w:sz w:val="32"/>
          <w:szCs w:val="32"/>
        </w:rPr>
        <w:t>Землянская Елизавета Захаровна.</w:t>
      </w:r>
      <w:r w:rsidR="00513C87" w:rsidRPr="00970E31">
        <w:rPr>
          <w:rFonts w:ascii="Times New Roman" w:hAnsi="Times New Roman" w:cs="Times New Roman"/>
          <w:sz w:val="32"/>
          <w:szCs w:val="32"/>
        </w:rPr>
        <w:t xml:space="preserve">  С 1949 года Елизавета Захаровна возглавляла архи</w:t>
      </w:r>
      <w:r w:rsidR="008F32BD" w:rsidRPr="00970E31">
        <w:rPr>
          <w:rFonts w:ascii="Times New Roman" w:hAnsi="Times New Roman" w:cs="Times New Roman"/>
          <w:sz w:val="32"/>
          <w:szCs w:val="32"/>
        </w:rPr>
        <w:t>в Нефтегорского района,  а в 19</w:t>
      </w:r>
      <w:r w:rsidR="00513C87" w:rsidRPr="00970E31">
        <w:rPr>
          <w:rFonts w:ascii="Times New Roman" w:hAnsi="Times New Roman" w:cs="Times New Roman"/>
          <w:sz w:val="32"/>
          <w:szCs w:val="32"/>
        </w:rPr>
        <w:t>5</w:t>
      </w:r>
      <w:r w:rsidR="008F32BD" w:rsidRPr="00970E31">
        <w:rPr>
          <w:rFonts w:ascii="Times New Roman" w:hAnsi="Times New Roman" w:cs="Times New Roman"/>
          <w:sz w:val="32"/>
          <w:szCs w:val="32"/>
        </w:rPr>
        <w:t>6</w:t>
      </w:r>
      <w:r w:rsidR="00513C87" w:rsidRPr="00970E31">
        <w:rPr>
          <w:rFonts w:ascii="Times New Roman" w:hAnsi="Times New Roman" w:cs="Times New Roman"/>
          <w:sz w:val="32"/>
          <w:szCs w:val="32"/>
        </w:rPr>
        <w:t xml:space="preserve"> году всвязи с упразднением Нефтегорского района перешла на раб</w:t>
      </w:r>
      <w:r w:rsidR="003E1116" w:rsidRPr="00970E31">
        <w:rPr>
          <w:rFonts w:ascii="Times New Roman" w:hAnsi="Times New Roman" w:cs="Times New Roman"/>
          <w:sz w:val="32"/>
          <w:szCs w:val="32"/>
        </w:rPr>
        <w:t xml:space="preserve">оту в архив Апшеронского района. </w:t>
      </w:r>
      <w:r w:rsidR="003E1116" w:rsidRPr="00970E31">
        <w:rPr>
          <w:rFonts w:ascii="Times New Roman" w:hAnsi="Times New Roman" w:cs="Times New Roman"/>
          <w:color w:val="000000"/>
          <w:sz w:val="32"/>
          <w:szCs w:val="32"/>
        </w:rPr>
        <w:t xml:space="preserve">Ей тогда было 28 лет, но за плечами уже был фронт, где она три года служила  прожектористом и была награждена медалью «За оборону Кавказа» и «За победу над Германией».  Вся ее послевоенная жизнь,  была связана с архивом. Елизавета Захаровна проработала в архиве 40 лет, с 1949 по 1989 годы. Именно под ее руководством была сформирована бесценная коллекция документов связанная с историей  Апшеронского района. Маленькая, скромная и беззаветно преданная своему делу женщина не только формировала архив, но и организовывала архивное дело в сельских поселениях района. </w:t>
      </w:r>
    </w:p>
    <w:p w:rsidR="004E3DAC" w:rsidRPr="00970E31" w:rsidRDefault="007412BA" w:rsidP="00E01A8D">
      <w:pPr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107315</wp:posOffset>
            </wp:positionV>
            <wp:extent cx="2600325" cy="3571875"/>
            <wp:effectExtent l="57150" t="38100" r="47625" b="28575"/>
            <wp:wrapSquare wrapText="bothSides"/>
            <wp:docPr id="4" name="Рисунок 2" descr="F:\Землянская\люда\SL730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Землянская\люда\SL73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88" t="20600" r="50000" b="3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71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 w:rsidR="004E3DAC" w:rsidRPr="00970E31">
        <w:rPr>
          <w:color w:val="000000"/>
          <w:sz w:val="32"/>
          <w:szCs w:val="32"/>
        </w:rPr>
        <w:tab/>
      </w:r>
      <w:r w:rsidR="003E1116" w:rsidRPr="00970E31">
        <w:rPr>
          <w:color w:val="000000"/>
          <w:sz w:val="32"/>
          <w:szCs w:val="32"/>
        </w:rPr>
        <w:t>Следующие двадцать лет Апшеронского районного архива связаны с Людмилой Игоревной Роменской, которая возглавяла архив с 1989 по 2009 годы. Ее руководство пришлось на 90-е годы, когда закрывались крупные градообразующие предприятия и архив существенно пополнился документами  по личному соста</w:t>
      </w:r>
      <w:r w:rsidR="00970E31">
        <w:rPr>
          <w:color w:val="000000"/>
          <w:sz w:val="32"/>
          <w:szCs w:val="32"/>
        </w:rPr>
        <w:t xml:space="preserve">ву. </w:t>
      </w:r>
      <w:r w:rsidR="003E1116" w:rsidRPr="00970E31">
        <w:rPr>
          <w:color w:val="000000"/>
          <w:sz w:val="32"/>
          <w:szCs w:val="32"/>
        </w:rPr>
        <w:t>Под архив было выделено  двухэтажное здание по адресу: г. Апшеронск, ул. Пролетарская, 204.</w:t>
      </w:r>
      <w:r w:rsidR="004E3DAC" w:rsidRPr="00970E31">
        <w:rPr>
          <w:color w:val="000000"/>
          <w:sz w:val="32"/>
          <w:szCs w:val="32"/>
        </w:rPr>
        <w:t xml:space="preserve"> </w:t>
      </w:r>
    </w:p>
    <w:p w:rsidR="00970E31" w:rsidRDefault="004E3DAC" w:rsidP="00E01A8D">
      <w:pPr>
        <w:jc w:val="both"/>
        <w:rPr>
          <w:color w:val="000000"/>
          <w:sz w:val="32"/>
          <w:szCs w:val="32"/>
        </w:rPr>
      </w:pPr>
      <w:r w:rsidRPr="00970E31">
        <w:rPr>
          <w:color w:val="000000"/>
          <w:sz w:val="32"/>
          <w:szCs w:val="32"/>
        </w:rPr>
        <w:tab/>
      </w:r>
    </w:p>
    <w:p w:rsidR="00970E31" w:rsidRDefault="00970E31" w:rsidP="00E01A8D">
      <w:pPr>
        <w:jc w:val="both"/>
        <w:rPr>
          <w:color w:val="000000"/>
          <w:sz w:val="32"/>
          <w:szCs w:val="32"/>
        </w:rPr>
      </w:pPr>
    </w:p>
    <w:p w:rsidR="00970E31" w:rsidRDefault="00970E31" w:rsidP="00E01A8D">
      <w:pPr>
        <w:jc w:val="both"/>
        <w:rPr>
          <w:color w:val="000000"/>
          <w:sz w:val="32"/>
          <w:szCs w:val="32"/>
        </w:rPr>
      </w:pPr>
    </w:p>
    <w:p w:rsidR="00970E31" w:rsidRDefault="00970E31" w:rsidP="00E01A8D">
      <w:pPr>
        <w:jc w:val="both"/>
        <w:rPr>
          <w:color w:val="000000"/>
          <w:sz w:val="32"/>
          <w:szCs w:val="32"/>
        </w:rPr>
      </w:pPr>
    </w:p>
    <w:p w:rsidR="00970E31" w:rsidRDefault="00970E31" w:rsidP="00E01A8D">
      <w:pPr>
        <w:jc w:val="both"/>
        <w:rPr>
          <w:color w:val="000000"/>
          <w:sz w:val="32"/>
          <w:szCs w:val="32"/>
        </w:rPr>
      </w:pPr>
    </w:p>
    <w:p w:rsidR="004E3DAC" w:rsidRPr="00970E31" w:rsidRDefault="00970E31" w:rsidP="00E01A8D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="004E3DAC" w:rsidRPr="00970E31">
        <w:rPr>
          <w:color w:val="000000"/>
          <w:sz w:val="32"/>
          <w:szCs w:val="32"/>
        </w:rPr>
        <w:t>Последующие годы архивный отдел администрации муниципального образования Апшеронский район возглавляли Кирнос Людмила Степановна</w:t>
      </w:r>
      <w:r w:rsidR="00AC0045" w:rsidRPr="00970E31">
        <w:rPr>
          <w:color w:val="000000"/>
          <w:sz w:val="32"/>
          <w:szCs w:val="32"/>
        </w:rPr>
        <w:t xml:space="preserve"> с 2009 по </w:t>
      </w:r>
      <w:r w:rsidR="004E3DAC" w:rsidRPr="00970E31">
        <w:rPr>
          <w:color w:val="000000"/>
          <w:sz w:val="32"/>
          <w:szCs w:val="32"/>
        </w:rPr>
        <w:t>2011</w:t>
      </w:r>
      <w:r w:rsidR="00AC0045" w:rsidRPr="00970E31">
        <w:rPr>
          <w:color w:val="000000"/>
          <w:sz w:val="32"/>
          <w:szCs w:val="32"/>
        </w:rPr>
        <w:t xml:space="preserve"> годы</w:t>
      </w:r>
      <w:r w:rsidR="004E3DAC" w:rsidRPr="00970E31">
        <w:rPr>
          <w:color w:val="000000"/>
          <w:sz w:val="32"/>
          <w:szCs w:val="32"/>
        </w:rPr>
        <w:t>, Садчиков Валерий Михайлович</w:t>
      </w:r>
      <w:r w:rsidR="00AC0045" w:rsidRPr="00970E31">
        <w:rPr>
          <w:color w:val="000000"/>
          <w:sz w:val="32"/>
          <w:szCs w:val="32"/>
        </w:rPr>
        <w:t xml:space="preserve"> с </w:t>
      </w:r>
      <w:r w:rsidR="004E3DAC" w:rsidRPr="00970E31">
        <w:rPr>
          <w:color w:val="000000"/>
          <w:sz w:val="32"/>
          <w:szCs w:val="32"/>
        </w:rPr>
        <w:t>2011</w:t>
      </w:r>
      <w:r w:rsidR="00AC0045" w:rsidRPr="00970E31">
        <w:rPr>
          <w:color w:val="000000"/>
          <w:sz w:val="32"/>
          <w:szCs w:val="32"/>
        </w:rPr>
        <w:t xml:space="preserve"> по </w:t>
      </w:r>
      <w:r w:rsidR="004E3DAC" w:rsidRPr="00970E31">
        <w:rPr>
          <w:color w:val="000000"/>
          <w:sz w:val="32"/>
          <w:szCs w:val="32"/>
        </w:rPr>
        <w:t>2012</w:t>
      </w:r>
      <w:r w:rsidR="00AC0045" w:rsidRPr="00970E31">
        <w:rPr>
          <w:color w:val="000000"/>
          <w:sz w:val="32"/>
          <w:szCs w:val="32"/>
        </w:rPr>
        <w:t xml:space="preserve"> годы</w:t>
      </w:r>
      <w:r w:rsidR="004E3DAC" w:rsidRPr="00970E31">
        <w:rPr>
          <w:color w:val="000000"/>
          <w:sz w:val="32"/>
          <w:szCs w:val="32"/>
        </w:rPr>
        <w:t>.</w:t>
      </w:r>
    </w:p>
    <w:p w:rsidR="00AC0045" w:rsidRPr="00970E31" w:rsidRDefault="004E3DAC" w:rsidP="00E01A8D">
      <w:pPr>
        <w:jc w:val="both"/>
        <w:rPr>
          <w:color w:val="000000"/>
          <w:sz w:val="32"/>
          <w:szCs w:val="32"/>
        </w:rPr>
      </w:pPr>
      <w:r w:rsidRPr="00970E31">
        <w:rPr>
          <w:color w:val="000000"/>
          <w:sz w:val="32"/>
          <w:szCs w:val="32"/>
        </w:rPr>
        <w:tab/>
        <w:t xml:space="preserve">С 2013 года начальником архивного отдела назначена Ермошина Алла Сергеевна. </w:t>
      </w:r>
    </w:p>
    <w:p w:rsidR="005D12B5" w:rsidRPr="00970E31" w:rsidRDefault="005D12B5" w:rsidP="004A34DA">
      <w:pPr>
        <w:ind w:firstLine="709"/>
        <w:jc w:val="both"/>
        <w:rPr>
          <w:sz w:val="32"/>
          <w:szCs w:val="32"/>
        </w:rPr>
      </w:pPr>
      <w:r w:rsidRPr="00970E31">
        <w:rPr>
          <w:sz w:val="32"/>
          <w:szCs w:val="32"/>
        </w:rPr>
        <w:t xml:space="preserve">По состоянию на 1 января 2019 года архивный отдел администрации муниципального образования Апшеронский район является </w:t>
      </w:r>
      <w:r w:rsidR="000B771D" w:rsidRPr="00970E31">
        <w:rPr>
          <w:sz w:val="32"/>
          <w:szCs w:val="32"/>
        </w:rPr>
        <w:t xml:space="preserve">структурным подразделением </w:t>
      </w:r>
      <w:r w:rsidRPr="00970E31">
        <w:rPr>
          <w:sz w:val="32"/>
          <w:szCs w:val="32"/>
        </w:rPr>
        <w:t xml:space="preserve">администрации муниципального образования Апшеронский район. Положение об архивном отделе администрации муниципального образования Апшеронский район утверждено постановлением администрации муниципального образования Апшеронский район от </w:t>
      </w:r>
      <w:r w:rsidR="004A34DA" w:rsidRPr="00970E31">
        <w:rPr>
          <w:sz w:val="32"/>
          <w:szCs w:val="32"/>
        </w:rPr>
        <w:t>17 сентября 2013г. № 1449.</w:t>
      </w:r>
    </w:p>
    <w:p w:rsidR="004A34DA" w:rsidRPr="00970E31" w:rsidRDefault="004A34DA" w:rsidP="004A34DA">
      <w:pPr>
        <w:ind w:firstLine="709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426"/>
        <w:gridCol w:w="5244"/>
      </w:tblGrid>
      <w:tr w:rsidR="005D12B5" w:rsidRPr="00970E31" w:rsidTr="00AC0045">
        <w:tc>
          <w:tcPr>
            <w:tcW w:w="3969" w:type="dxa"/>
          </w:tcPr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2. Глава муниципального образования</w:t>
            </w:r>
          </w:p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hideMark/>
          </w:tcPr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5244" w:type="dxa"/>
            <w:hideMark/>
          </w:tcPr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>Цыпкин Олег Германович</w:t>
            </w:r>
          </w:p>
        </w:tc>
      </w:tr>
      <w:tr w:rsidR="005D12B5" w:rsidRPr="00970E31" w:rsidTr="00AC0045">
        <w:tc>
          <w:tcPr>
            <w:tcW w:w="3969" w:type="dxa"/>
          </w:tcPr>
          <w:p w:rsidR="005D12B5" w:rsidRPr="00970E31" w:rsidRDefault="005D12B5" w:rsidP="000B771D">
            <w:pPr>
              <w:ind w:left="-108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3. Куратор муниципального архива в администрации муниципального образования</w:t>
            </w:r>
          </w:p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hideMark/>
          </w:tcPr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5244" w:type="dxa"/>
          </w:tcPr>
          <w:p w:rsidR="005D12B5" w:rsidRPr="00970E31" w:rsidRDefault="005D12B5" w:rsidP="0043448F">
            <w:pPr>
              <w:jc w:val="both"/>
              <w:rPr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>Пристегина Оксана Вячеславовна, заместитель главы муниципального образования Апшеронский район</w:t>
            </w:r>
          </w:p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12B5" w:rsidRPr="00970E31" w:rsidTr="00AC0045">
        <w:tc>
          <w:tcPr>
            <w:tcW w:w="3969" w:type="dxa"/>
          </w:tcPr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4. Начальник муниципального архива</w:t>
            </w:r>
          </w:p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26" w:type="dxa"/>
            <w:hideMark/>
          </w:tcPr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5244" w:type="dxa"/>
          </w:tcPr>
          <w:p w:rsidR="005D12B5" w:rsidRPr="00970E31" w:rsidRDefault="005D12B5" w:rsidP="00970E31">
            <w:pPr>
              <w:jc w:val="both"/>
              <w:rPr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 xml:space="preserve">Ермошина Алла Сергеевна </w:t>
            </w:r>
          </w:p>
        </w:tc>
      </w:tr>
      <w:tr w:rsidR="005D12B5" w:rsidRPr="00970E31" w:rsidTr="00AC0045">
        <w:tc>
          <w:tcPr>
            <w:tcW w:w="3969" w:type="dxa"/>
            <w:hideMark/>
          </w:tcPr>
          <w:p w:rsidR="005D12B5" w:rsidRPr="00970E31" w:rsidRDefault="005D12B5" w:rsidP="000B771D">
            <w:pPr>
              <w:ind w:left="-108"/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5. Штатная расстановка</w:t>
            </w:r>
          </w:p>
        </w:tc>
        <w:tc>
          <w:tcPr>
            <w:tcW w:w="426" w:type="dxa"/>
            <w:hideMark/>
          </w:tcPr>
          <w:p w:rsidR="005D12B5" w:rsidRPr="00970E31" w:rsidRDefault="005D12B5" w:rsidP="0043448F">
            <w:pPr>
              <w:jc w:val="both"/>
              <w:rPr>
                <w:b/>
                <w:sz w:val="32"/>
                <w:szCs w:val="32"/>
              </w:rPr>
            </w:pPr>
            <w:r w:rsidRPr="00970E31">
              <w:rPr>
                <w:b/>
                <w:sz w:val="32"/>
                <w:szCs w:val="32"/>
              </w:rPr>
              <w:t>–</w:t>
            </w:r>
          </w:p>
        </w:tc>
        <w:tc>
          <w:tcPr>
            <w:tcW w:w="5244" w:type="dxa"/>
          </w:tcPr>
          <w:p w:rsidR="005D12B5" w:rsidRPr="00970E31" w:rsidRDefault="005D12B5" w:rsidP="0043448F">
            <w:pPr>
              <w:tabs>
                <w:tab w:val="left" w:pos="4395"/>
              </w:tabs>
              <w:jc w:val="both"/>
              <w:rPr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>начальник отдела – 1 ед.;</w:t>
            </w:r>
          </w:p>
          <w:p w:rsidR="005D12B5" w:rsidRPr="00970E31" w:rsidRDefault="005D12B5" w:rsidP="0043448F">
            <w:pPr>
              <w:tabs>
                <w:tab w:val="left" w:pos="4395"/>
                <w:tab w:val="left" w:pos="7620"/>
              </w:tabs>
              <w:jc w:val="both"/>
              <w:rPr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>главный специалист – 1 ед.;</w:t>
            </w:r>
          </w:p>
          <w:p w:rsidR="005D12B5" w:rsidRPr="00AE53AB" w:rsidRDefault="005D12B5" w:rsidP="00AE53AB">
            <w:pPr>
              <w:tabs>
                <w:tab w:val="left" w:pos="4395"/>
                <w:tab w:val="left" w:pos="7620"/>
              </w:tabs>
              <w:jc w:val="both"/>
              <w:rPr>
                <w:sz w:val="32"/>
                <w:szCs w:val="32"/>
              </w:rPr>
            </w:pPr>
            <w:r w:rsidRPr="00970E31">
              <w:rPr>
                <w:sz w:val="32"/>
                <w:szCs w:val="32"/>
              </w:rPr>
              <w:t>ведущий специалист – 1 ед.</w:t>
            </w:r>
          </w:p>
        </w:tc>
      </w:tr>
    </w:tbl>
    <w:p w:rsidR="007A3545" w:rsidRPr="00970E31" w:rsidRDefault="007A3545" w:rsidP="000B7CB4">
      <w:pPr>
        <w:rPr>
          <w:sz w:val="32"/>
          <w:szCs w:val="32"/>
        </w:rPr>
      </w:pPr>
    </w:p>
    <w:sectPr w:rsidR="007A3545" w:rsidRPr="00970E31" w:rsidSect="005D12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5C38"/>
    <w:multiLevelType w:val="hybridMultilevel"/>
    <w:tmpl w:val="54F0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B5"/>
    <w:rsid w:val="00084252"/>
    <w:rsid w:val="000910D6"/>
    <w:rsid w:val="000B771D"/>
    <w:rsid w:val="000B7CB4"/>
    <w:rsid w:val="00127C4F"/>
    <w:rsid w:val="001369F8"/>
    <w:rsid w:val="001F23EB"/>
    <w:rsid w:val="0020286C"/>
    <w:rsid w:val="002272E7"/>
    <w:rsid w:val="00261152"/>
    <w:rsid w:val="00263B42"/>
    <w:rsid w:val="00311E40"/>
    <w:rsid w:val="003373B2"/>
    <w:rsid w:val="00356F55"/>
    <w:rsid w:val="003933C9"/>
    <w:rsid w:val="003E1116"/>
    <w:rsid w:val="004A34DA"/>
    <w:rsid w:val="004E3DAC"/>
    <w:rsid w:val="004F0664"/>
    <w:rsid w:val="00513C87"/>
    <w:rsid w:val="00561145"/>
    <w:rsid w:val="005D12B5"/>
    <w:rsid w:val="0069370D"/>
    <w:rsid w:val="00696D69"/>
    <w:rsid w:val="006E00D7"/>
    <w:rsid w:val="006E27EE"/>
    <w:rsid w:val="007412BA"/>
    <w:rsid w:val="007A3545"/>
    <w:rsid w:val="008A2383"/>
    <w:rsid w:val="008F32BD"/>
    <w:rsid w:val="00970E31"/>
    <w:rsid w:val="00996896"/>
    <w:rsid w:val="00AC0045"/>
    <w:rsid w:val="00AD187B"/>
    <w:rsid w:val="00AE53AB"/>
    <w:rsid w:val="00B74FBB"/>
    <w:rsid w:val="00BB239A"/>
    <w:rsid w:val="00BD0E8B"/>
    <w:rsid w:val="00C70DBC"/>
    <w:rsid w:val="00CB0DA9"/>
    <w:rsid w:val="00CC41A3"/>
    <w:rsid w:val="00D153E3"/>
    <w:rsid w:val="00D657DA"/>
    <w:rsid w:val="00DA1A38"/>
    <w:rsid w:val="00E01A8D"/>
    <w:rsid w:val="00E41D3A"/>
    <w:rsid w:val="00E6728F"/>
    <w:rsid w:val="00E91D02"/>
    <w:rsid w:val="00E92196"/>
    <w:rsid w:val="00EE4FD0"/>
    <w:rsid w:val="00F115D0"/>
    <w:rsid w:val="00F5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41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53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ECCE-5D32-4D40-A4CF-3B90B6E5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admin</cp:lastModifiedBy>
  <cp:revision>12</cp:revision>
  <dcterms:created xsi:type="dcterms:W3CDTF">2019-02-06T11:29:00Z</dcterms:created>
  <dcterms:modified xsi:type="dcterms:W3CDTF">2019-04-25T09:22:00Z</dcterms:modified>
</cp:coreProperties>
</file>